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F4" w:rsidRPr="005C3CB1" w:rsidRDefault="006F04F4" w:rsidP="00D16A43">
      <w:pPr>
        <w:spacing w:line="360" w:lineRule="auto"/>
        <w:jc w:val="center"/>
        <w:rPr>
          <w:b/>
          <w:u w:val="single"/>
        </w:rPr>
      </w:pPr>
      <w:bookmarkStart w:id="0" w:name="_GoBack"/>
      <w:bookmarkEnd w:id="0"/>
      <w:proofErr w:type="gramStart"/>
      <w:r w:rsidRPr="005C3CB1">
        <w:rPr>
          <w:b/>
          <w:u w:val="single"/>
        </w:rPr>
        <w:t xml:space="preserve">An </w:t>
      </w:r>
      <w:r w:rsidR="0049545F" w:rsidRPr="005C3CB1">
        <w:rPr>
          <w:b/>
          <w:u w:val="single"/>
        </w:rPr>
        <w:t xml:space="preserve">Investigation </w:t>
      </w:r>
      <w:r w:rsidR="00C459DE">
        <w:rPr>
          <w:b/>
          <w:u w:val="single"/>
        </w:rPr>
        <w:t>i</w:t>
      </w:r>
      <w:r w:rsidR="0049545F" w:rsidRPr="005C3CB1">
        <w:rPr>
          <w:b/>
          <w:u w:val="single"/>
        </w:rPr>
        <w:t xml:space="preserve">nto Contagious Ovine Digital Dermatitis Lesion </w:t>
      </w:r>
      <w:proofErr w:type="spellStart"/>
      <w:r w:rsidR="0049545F" w:rsidRPr="005C3CB1">
        <w:rPr>
          <w:b/>
          <w:u w:val="single"/>
        </w:rPr>
        <w:t>Treponeme</w:t>
      </w:r>
      <w:proofErr w:type="spellEnd"/>
      <w:r w:rsidR="0049545F" w:rsidRPr="005C3CB1">
        <w:rPr>
          <w:b/>
          <w:u w:val="single"/>
        </w:rPr>
        <w:t xml:space="preserve"> Bacteria </w:t>
      </w:r>
      <w:r w:rsidR="00C459DE">
        <w:rPr>
          <w:b/>
          <w:u w:val="single"/>
        </w:rPr>
        <w:t>a</w:t>
      </w:r>
      <w:r w:rsidR="00C459DE" w:rsidRPr="005C3CB1">
        <w:rPr>
          <w:b/>
          <w:u w:val="single"/>
        </w:rPr>
        <w:t>nd</w:t>
      </w:r>
      <w:r w:rsidR="00C459DE">
        <w:rPr>
          <w:b/>
          <w:u w:val="single"/>
        </w:rPr>
        <w:t xml:space="preserve"> their </w:t>
      </w:r>
      <w:r w:rsidR="00D2068A">
        <w:rPr>
          <w:b/>
          <w:u w:val="single"/>
        </w:rPr>
        <w:t>Antibiotic Sensitivities</w:t>
      </w:r>
      <w:r w:rsidR="0049545F" w:rsidRPr="005C3CB1">
        <w:rPr>
          <w:b/>
          <w:u w:val="single"/>
        </w:rPr>
        <w:t>.</w:t>
      </w:r>
      <w:proofErr w:type="gramEnd"/>
    </w:p>
    <w:p w:rsidR="006F04F4" w:rsidRPr="005C3CB1" w:rsidRDefault="006F04F4" w:rsidP="00D16A43">
      <w:pPr>
        <w:spacing w:line="360" w:lineRule="auto"/>
        <w:jc w:val="center"/>
        <w:rPr>
          <w:b/>
          <w:u w:val="single"/>
        </w:rPr>
      </w:pPr>
    </w:p>
    <w:p w:rsidR="006F04F4" w:rsidRPr="005C3CB1" w:rsidRDefault="00D16A43" w:rsidP="00D16A43">
      <w:pPr>
        <w:spacing w:line="360" w:lineRule="auto"/>
        <w:jc w:val="center"/>
      </w:pPr>
      <w:r w:rsidRPr="005C3CB1">
        <w:t xml:space="preserve">Mr J Angell, </w:t>
      </w:r>
      <w:r w:rsidR="00FE5CC7">
        <w:t xml:space="preserve">Dr </w:t>
      </w:r>
      <w:r w:rsidR="005C3CB1">
        <w:t xml:space="preserve">S Clegg, </w:t>
      </w:r>
      <w:r w:rsidR="005C3CB1" w:rsidRPr="005C3CB1">
        <w:t xml:space="preserve">Ms L Sullivan, Dr JS Duncan </w:t>
      </w:r>
      <w:r w:rsidR="006F04F4" w:rsidRPr="005C3CB1">
        <w:t>Dr D Grove- White</w:t>
      </w:r>
      <w:r w:rsidR="005C3CB1" w:rsidRPr="005C3CB1">
        <w:t>,</w:t>
      </w:r>
      <w:r w:rsidR="006F04F4" w:rsidRPr="005C3CB1">
        <w:t xml:space="preserve"> and </w:t>
      </w:r>
      <w:r w:rsidR="005C3CB1" w:rsidRPr="005C3CB1">
        <w:t>Dr N Evans</w:t>
      </w:r>
    </w:p>
    <w:p w:rsidR="006F04F4" w:rsidRPr="005C3CB1" w:rsidRDefault="006F04F4" w:rsidP="00D16A43">
      <w:pPr>
        <w:spacing w:line="360" w:lineRule="auto"/>
        <w:jc w:val="center"/>
      </w:pPr>
      <w:r w:rsidRPr="005C3CB1">
        <w:t xml:space="preserve">School of Veterinary Science Institute of Infection and </w:t>
      </w:r>
      <w:r w:rsidR="00D16A43" w:rsidRPr="005C3CB1">
        <w:t>Global Health</w:t>
      </w:r>
    </w:p>
    <w:p w:rsidR="006F04F4" w:rsidRPr="005C3CB1" w:rsidRDefault="006F04F4" w:rsidP="00D16A43">
      <w:pPr>
        <w:spacing w:line="360" w:lineRule="auto"/>
        <w:jc w:val="center"/>
      </w:pPr>
      <w:r w:rsidRPr="005C3CB1">
        <w:t xml:space="preserve">University of Liverpool </w:t>
      </w:r>
    </w:p>
    <w:p w:rsidR="006F04F4" w:rsidRPr="005C3CB1" w:rsidRDefault="006F04F4" w:rsidP="00D16A43">
      <w:pPr>
        <w:spacing w:line="360" w:lineRule="auto"/>
        <w:jc w:val="center"/>
      </w:pPr>
    </w:p>
    <w:p w:rsidR="006F04F4" w:rsidRPr="005C3CB1" w:rsidRDefault="006F04F4" w:rsidP="00D16A43">
      <w:pPr>
        <w:spacing w:line="360" w:lineRule="auto"/>
        <w:rPr>
          <w:b/>
          <w:u w:val="single"/>
        </w:rPr>
      </w:pPr>
      <w:r w:rsidRPr="005C3CB1">
        <w:rPr>
          <w:b/>
          <w:u w:val="single"/>
        </w:rPr>
        <w:t>Aims of Project</w:t>
      </w:r>
    </w:p>
    <w:p w:rsidR="006F04F4" w:rsidRPr="005C3CB1" w:rsidRDefault="006F04F4" w:rsidP="00D16A43">
      <w:pPr>
        <w:spacing w:line="360" w:lineRule="auto"/>
        <w:rPr>
          <w:b/>
          <w:u w:val="single"/>
        </w:rPr>
      </w:pPr>
    </w:p>
    <w:p w:rsidR="006F04F4" w:rsidRPr="005C3CB1" w:rsidRDefault="006F04F4" w:rsidP="00D16A43">
      <w:pPr>
        <w:numPr>
          <w:ilvl w:val="0"/>
          <w:numId w:val="1"/>
        </w:numPr>
        <w:spacing w:line="360" w:lineRule="auto"/>
      </w:pPr>
      <w:r w:rsidRPr="005C3CB1">
        <w:t xml:space="preserve">To investigate the variation in </w:t>
      </w:r>
      <w:proofErr w:type="spellStart"/>
      <w:r w:rsidRPr="005C3CB1">
        <w:t>treponeme</w:t>
      </w:r>
      <w:proofErr w:type="spellEnd"/>
      <w:r w:rsidRPr="005C3CB1">
        <w:t xml:space="preserve"> bacteria found in contagious ovine digital dermati</w:t>
      </w:r>
      <w:r w:rsidR="00035184" w:rsidRPr="005C3CB1">
        <w:t>tis lesions</w:t>
      </w:r>
      <w:r w:rsidRPr="005C3CB1">
        <w:t xml:space="preserve">. </w:t>
      </w:r>
    </w:p>
    <w:p w:rsidR="006F04F4" w:rsidRPr="005C3CB1" w:rsidRDefault="006F04F4" w:rsidP="00D16A43">
      <w:pPr>
        <w:numPr>
          <w:ilvl w:val="0"/>
          <w:numId w:val="1"/>
        </w:numPr>
        <w:spacing w:line="360" w:lineRule="auto"/>
        <w:rPr>
          <w:b/>
        </w:rPr>
      </w:pPr>
      <w:r w:rsidRPr="005C3CB1">
        <w:t xml:space="preserve">To investigate the variation in antibiotic susceptibilities of </w:t>
      </w:r>
      <w:proofErr w:type="spellStart"/>
      <w:r w:rsidRPr="005C3CB1">
        <w:t>treponeme</w:t>
      </w:r>
      <w:proofErr w:type="spellEnd"/>
      <w:r w:rsidRPr="005C3CB1">
        <w:t xml:space="preserve"> bacteria from contagious ovine digital dermati</w:t>
      </w:r>
      <w:r w:rsidR="00C072D8" w:rsidRPr="005C3CB1">
        <w:t>tis lesions</w:t>
      </w:r>
      <w:r w:rsidRPr="005C3CB1">
        <w:t xml:space="preserve">. </w:t>
      </w:r>
    </w:p>
    <w:p w:rsidR="006F04F4" w:rsidRPr="005C3CB1" w:rsidRDefault="006F04F4" w:rsidP="00D16A43">
      <w:pPr>
        <w:pStyle w:val="ListParagraph"/>
        <w:spacing w:line="360" w:lineRule="auto"/>
        <w:rPr>
          <w:b/>
        </w:rPr>
      </w:pPr>
    </w:p>
    <w:p w:rsidR="00E808B9" w:rsidRPr="005C3CB1" w:rsidRDefault="00E808B9" w:rsidP="00D16A43">
      <w:pPr>
        <w:spacing w:line="360" w:lineRule="auto"/>
        <w:rPr>
          <w:b/>
          <w:u w:val="single"/>
        </w:rPr>
      </w:pPr>
    </w:p>
    <w:p w:rsidR="006F04F4" w:rsidRPr="005C3CB1" w:rsidRDefault="006F04F4" w:rsidP="00D16A43">
      <w:pPr>
        <w:spacing w:line="360" w:lineRule="auto"/>
        <w:rPr>
          <w:b/>
          <w:u w:val="single"/>
        </w:rPr>
      </w:pPr>
      <w:r w:rsidRPr="005C3CB1">
        <w:rPr>
          <w:b/>
          <w:u w:val="single"/>
        </w:rPr>
        <w:t>Time Scale: September 2013- December 2014</w:t>
      </w:r>
    </w:p>
    <w:p w:rsidR="006F04F4" w:rsidRPr="005C3CB1" w:rsidRDefault="006F04F4" w:rsidP="00D16A43">
      <w:pPr>
        <w:spacing w:line="360" w:lineRule="auto"/>
        <w:rPr>
          <w:b/>
          <w:u w:val="single"/>
        </w:rPr>
      </w:pPr>
    </w:p>
    <w:p w:rsidR="006F04F4" w:rsidRPr="005C3CB1" w:rsidRDefault="00D16A43" w:rsidP="00D16A43">
      <w:pPr>
        <w:spacing w:line="360" w:lineRule="auto"/>
        <w:rPr>
          <w:b/>
          <w:u w:val="single"/>
        </w:rPr>
      </w:pPr>
      <w:r w:rsidRPr="005C3CB1">
        <w:rPr>
          <w:b/>
          <w:u w:val="single"/>
        </w:rPr>
        <w:t>Background</w:t>
      </w:r>
    </w:p>
    <w:p w:rsidR="006F04F4" w:rsidRPr="005C3CB1" w:rsidRDefault="006F04F4" w:rsidP="00D16A43">
      <w:pPr>
        <w:spacing w:line="360" w:lineRule="auto"/>
        <w:jc w:val="both"/>
      </w:pPr>
    </w:p>
    <w:p w:rsidR="006F04F4" w:rsidRPr="005C3CB1" w:rsidRDefault="006F04F4" w:rsidP="00D16A43">
      <w:pPr>
        <w:spacing w:line="360" w:lineRule="auto"/>
        <w:jc w:val="both"/>
      </w:pPr>
      <w:r w:rsidRPr="005C3CB1">
        <w:t xml:space="preserve">Contagious ovine digital dermatitis (CODD) is a cause of infectious lameness in sheep in the UK and has been shown to have a severe impact on the welfare of affected individuals.  Recent surveys have shown that CODD may now affect between 35% and 53% of flocks in the UK, and whilst on farm prevalence is typically low, it may affect up to 50% of the flock at any one time.  </w:t>
      </w:r>
    </w:p>
    <w:p w:rsidR="006F04F4" w:rsidRPr="005C3CB1" w:rsidRDefault="006F04F4" w:rsidP="00D16A43">
      <w:pPr>
        <w:spacing w:line="360" w:lineRule="auto"/>
        <w:jc w:val="both"/>
      </w:pPr>
      <w:r w:rsidRPr="005C3CB1">
        <w:t xml:space="preserve">Shortly after the first identification of CODD as a disease distinct from </w:t>
      </w:r>
      <w:proofErr w:type="spellStart"/>
      <w:r w:rsidRPr="005C3CB1">
        <w:t>footrot</w:t>
      </w:r>
      <w:proofErr w:type="spellEnd"/>
      <w:r w:rsidRPr="005C3CB1">
        <w:t xml:space="preserve"> </w:t>
      </w:r>
      <w:r w:rsidRPr="005C3CB1">
        <w:fldChar w:fldCharType="begin"/>
      </w:r>
      <w:r w:rsidRPr="005C3CB1">
        <w:instrText xml:space="preserve"> ADDIN EN.CITE &lt;EndNote&gt;&lt;Cite&gt;&lt;Author&gt;Harwood&lt;/Author&gt;&lt;Year&gt;1997&lt;/Year&gt;&lt;RecNum&gt;44&lt;/RecNum&gt;&lt;DisplayText&gt;(Harwood et al., 1997)&lt;/DisplayText&gt;&lt;record&gt;&lt;rec-number&gt;44&lt;/rec-number&gt;&lt;foreign-keys&gt;&lt;key app="EN" db-id="rfv9p299cx90p9esv9oppx5js2sw2xtxpap0" timestamp="1409747766"&gt;44&lt;/key&gt;&lt;key app="ENWeb" db-id=""&gt;0&lt;/key&gt;&lt;/foreign-keys&gt;&lt;ref-type name="Journal Article"&gt;17&lt;/ref-type&gt;&lt;contributors&gt;&lt;authors&gt;&lt;author&gt;Harwood, D.G. &lt;/author&gt;&lt;author&gt;Cattell, J.H. &lt;/author&gt;&lt;author&gt;Lewis, C.J. &lt;/author&gt;&lt;author&gt;Naylor, R.&lt;/author&gt;&lt;/authors&gt;&lt;/contributors&gt;&lt;titles&gt;&lt;title&gt;Virulent footrot in sheep&lt;/title&gt;&lt;secondary-title&gt;The Veterinary Record, Letters&lt;/secondary-title&gt;&lt;/titles&gt;&lt;periodical&gt;&lt;full-title&gt;The Veterinary Record, Letters&lt;/full-title&gt;&lt;/periodical&gt;&lt;volume&gt;140&lt;/volume&gt;&lt;number&gt;26&lt;/number&gt;&lt;section&gt;687&lt;/section&gt;&lt;dates&gt;&lt;year&gt;1997&lt;/year&gt;&lt;/dates&gt;&lt;urls&gt;&lt;/urls&gt;&lt;/record&gt;&lt;/Cite&gt;&lt;/EndNote&gt;</w:instrText>
      </w:r>
      <w:r w:rsidRPr="005C3CB1">
        <w:fldChar w:fldCharType="separate"/>
      </w:r>
      <w:r w:rsidRPr="005C3CB1">
        <w:rPr>
          <w:noProof/>
        </w:rPr>
        <w:t>(</w:t>
      </w:r>
      <w:hyperlink w:anchor="_ENREF_10" w:tooltip="Harwood, 1997 #44" w:history="1">
        <w:r w:rsidRPr="005C3CB1">
          <w:rPr>
            <w:noProof/>
          </w:rPr>
          <w:t>Harwood et al., 1997</w:t>
        </w:r>
      </w:hyperlink>
      <w:r w:rsidRPr="005C3CB1">
        <w:rPr>
          <w:noProof/>
        </w:rPr>
        <w:t>)</w:t>
      </w:r>
      <w:r w:rsidRPr="005C3CB1">
        <w:fldChar w:fldCharType="end"/>
      </w:r>
      <w:r w:rsidRPr="005C3CB1">
        <w:t xml:space="preserve">, a </w:t>
      </w:r>
      <w:proofErr w:type="spellStart"/>
      <w:r w:rsidRPr="005C3CB1">
        <w:t>spirochaete</w:t>
      </w:r>
      <w:proofErr w:type="spellEnd"/>
      <w:r w:rsidRPr="005C3CB1">
        <w:t xml:space="preserve"> was isolated that was biochemically and enzymatically similar to strains isolated from bovine digital dermatitis (BDD) lesions </w:t>
      </w:r>
      <w:r w:rsidRPr="005C3CB1">
        <w:fldChar w:fldCharType="begin"/>
      </w:r>
      <w:r w:rsidRPr="005C3CB1">
        <w:instrText xml:space="preserve"> ADDIN EN.CITE &lt;EndNote&gt;&lt;Cite&gt;&lt;Author&gt;Naylor&lt;/Author&gt;&lt;Year&gt;1998&lt;/Year&gt;&lt;RecNum&gt;104&lt;/RecNum&gt;&lt;DisplayText&gt;(Naylor et al., 1998)&lt;/DisplayText&gt;&lt;record&gt;&lt;rec-number&gt;104&lt;/rec-number&gt;&lt;foreign-keys&gt;&lt;key app="EN" db-id="rfv9p299cx90p9esv9oppx5js2sw2xtxpap0" timestamp="1409749730"&gt;104&lt;/key&gt;&lt;/foreign-keys&gt;&lt;ref-type name="Journal Article"&gt;17&lt;/ref-type&gt;&lt;contributors&gt;&lt;authors&gt;&lt;author&gt;Naylor, R. D.&lt;/author&gt;&lt;author&gt;Martin, P. K.&lt;/author&gt;&lt;author&gt;Jones, J. R.&lt;/author&gt;&lt;author&gt;Burnell, M. C.&lt;/author&gt;&lt;/authors&gt;&lt;/contributors&gt;&lt;auth-address&gt;Veterinary Investigation Centre, Shrewsbury, Shropshire.&lt;/auth-address&gt;&lt;titles&gt;&lt;title&gt;Isolation of spirochaetes from an incident of severe virulent ovine footrot&lt;/title&gt;&lt;secondary-title&gt;Vet Rec&lt;/secondary-title&gt;&lt;alt-title&gt;The Veterinary record&lt;/alt-title&gt;&lt;/titles&gt;&lt;periodical&gt;&lt;full-title&gt;Vet Rec&lt;/full-title&gt;&lt;abbr-1&gt;The Veterinary record&lt;/abbr-1&gt;&lt;/periodical&gt;&lt;alt-periodical&gt;&lt;full-title&gt;Vet Rec&lt;/full-title&gt;&lt;abbr-1&gt;The Veterinary record&lt;/abbr-1&gt;&lt;/alt-periodical&gt;&lt;pages&gt;690-1&lt;/pages&gt;&lt;volume&gt;143&lt;/volume&gt;&lt;number&gt;25&lt;/number&gt;&lt;edition&gt;1999/01/28&lt;/edition&gt;&lt;keywords&gt;&lt;keyword&gt;Animals&lt;/keyword&gt;&lt;keyword&gt;Dichelobacter nodosus/*isolation &amp;amp; purification/pathogenicity&lt;/keyword&gt;&lt;keyword&gt;Disease Outbreaks/veterinary&lt;/keyword&gt;&lt;keyword&gt;Foot Rot/*microbiology&lt;/keyword&gt;&lt;keyword&gt;Gram-Negative Bacterial Infections/microbiology/*veterinary&lt;/keyword&gt;&lt;keyword&gt;Sheep&lt;/keyword&gt;&lt;keyword&gt;Sheep Diseases/*microbiology&lt;/keyword&gt;&lt;/keywords&gt;&lt;dates&gt;&lt;year&gt;1998&lt;/year&gt;&lt;pub-dates&gt;&lt;date&gt;Dec 19-26&lt;/date&gt;&lt;/pub-dates&gt;&lt;/dates&gt;&lt;isbn&gt;0042-4900 (Print)&amp;#xD;0042-4900&lt;/isbn&gt;&lt;accession-num&gt;9921625&lt;/accession-num&gt;&lt;urls&gt;&lt;/urls&gt;&lt;remote-database-provider&gt;NLM&lt;/remote-database-provider&gt;&lt;language&gt;eng&lt;/language&gt;&lt;/record&gt;&lt;/Cite&gt;&lt;/EndNote&gt;</w:instrText>
      </w:r>
      <w:r w:rsidRPr="005C3CB1">
        <w:fldChar w:fldCharType="separate"/>
      </w:r>
      <w:r w:rsidRPr="005C3CB1">
        <w:rPr>
          <w:noProof/>
        </w:rPr>
        <w:t>(</w:t>
      </w:r>
      <w:hyperlink w:anchor="_ENREF_14" w:tooltip="Naylor, 1998 #104" w:history="1">
        <w:r w:rsidRPr="005C3CB1">
          <w:rPr>
            <w:noProof/>
          </w:rPr>
          <w:t>Naylor et al., 1998</w:t>
        </w:r>
      </w:hyperlink>
      <w:r w:rsidRPr="005C3CB1">
        <w:rPr>
          <w:noProof/>
        </w:rPr>
        <w:t>)</w:t>
      </w:r>
      <w:r w:rsidRPr="005C3CB1">
        <w:fldChar w:fldCharType="end"/>
      </w:r>
      <w:r w:rsidRPr="005C3CB1">
        <w:t xml:space="preserve">.  This </w:t>
      </w:r>
      <w:proofErr w:type="spellStart"/>
      <w:r w:rsidRPr="005C3CB1">
        <w:t>spirochaete</w:t>
      </w:r>
      <w:proofErr w:type="spellEnd"/>
      <w:r w:rsidRPr="005C3CB1">
        <w:t xml:space="preserve"> was then shown by PCR of the 16s </w:t>
      </w:r>
      <w:proofErr w:type="spellStart"/>
      <w:r w:rsidRPr="005C3CB1">
        <w:t>rRNA</w:t>
      </w:r>
      <w:proofErr w:type="spellEnd"/>
      <w:r w:rsidRPr="005C3CB1">
        <w:t xml:space="preserve"> gene to be closely related to the </w:t>
      </w:r>
      <w:proofErr w:type="spellStart"/>
      <w:r w:rsidRPr="005C3CB1">
        <w:t>treponemal</w:t>
      </w:r>
      <w:proofErr w:type="spellEnd"/>
      <w:r w:rsidRPr="005C3CB1">
        <w:t xml:space="preserve"> </w:t>
      </w:r>
      <w:proofErr w:type="spellStart"/>
      <w:r w:rsidRPr="005C3CB1">
        <w:t>phylotype</w:t>
      </w:r>
      <w:proofErr w:type="spellEnd"/>
      <w:r w:rsidRPr="005C3CB1">
        <w:t xml:space="preserve"> </w:t>
      </w:r>
      <w:r w:rsidRPr="005C3CB1">
        <w:rPr>
          <w:i/>
        </w:rPr>
        <w:t xml:space="preserve">Treponema </w:t>
      </w:r>
      <w:proofErr w:type="spellStart"/>
      <w:r w:rsidRPr="005C3CB1">
        <w:rPr>
          <w:i/>
        </w:rPr>
        <w:t>vincentii</w:t>
      </w:r>
      <w:proofErr w:type="spellEnd"/>
      <w:r w:rsidRPr="005C3CB1">
        <w:t xml:space="preserve"> </w:t>
      </w:r>
      <w:r w:rsidRPr="005C3CB1">
        <w:fldChar w:fldCharType="begin">
          <w:fldData xml:space="preserve">PEVuZE5vdGU+PENpdGU+PEF1dGhvcj5Db2xsaWdoYW48L0F1dGhvcj48WWVhcj4yMDAwPC9ZZWFy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</w:fldData>
        </w:fldChar>
      </w:r>
      <w:r w:rsidRPr="005C3CB1">
        <w:instrText xml:space="preserve"> ADDIN EN.CITE </w:instrText>
      </w:r>
      <w:r w:rsidRPr="005C3CB1">
        <w:fldChar w:fldCharType="begin">
          <w:fldData xml:space="preserve">PEVuZE5vdGU+PENpdGU+PEF1dGhvcj5Db2xsaWdoYW48L0F1dGhvcj48WWVhcj4yMDAwPC9ZZWFy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</w:fldData>
        </w:fldChar>
      </w:r>
      <w:r w:rsidRPr="005C3CB1">
        <w:instrText xml:space="preserve"> ADDIN EN.CITE.DATA </w:instrText>
      </w:r>
      <w:r w:rsidRPr="005C3CB1">
        <w:fldChar w:fldCharType="end"/>
      </w:r>
      <w:r w:rsidRPr="005C3CB1">
        <w:fldChar w:fldCharType="separate"/>
      </w:r>
      <w:r w:rsidRPr="005C3CB1">
        <w:rPr>
          <w:noProof/>
        </w:rPr>
        <w:t>(</w:t>
      </w:r>
      <w:hyperlink w:anchor="_ENREF_3" w:tooltip="Collighan, 2000 #105" w:history="1">
        <w:r w:rsidRPr="005C3CB1">
          <w:rPr>
            <w:noProof/>
          </w:rPr>
          <w:t>Collighan et al., 2000</w:t>
        </w:r>
      </w:hyperlink>
      <w:r w:rsidRPr="005C3CB1">
        <w:rPr>
          <w:noProof/>
        </w:rPr>
        <w:t>)</w:t>
      </w:r>
      <w:r w:rsidRPr="005C3CB1">
        <w:fldChar w:fldCharType="end"/>
      </w:r>
      <w:r w:rsidRPr="005C3CB1">
        <w:t xml:space="preserve">.  This </w:t>
      </w:r>
      <w:proofErr w:type="spellStart"/>
      <w:r w:rsidRPr="005C3CB1">
        <w:t>treponeme</w:t>
      </w:r>
      <w:proofErr w:type="spellEnd"/>
      <w:r w:rsidRPr="005C3CB1">
        <w:t xml:space="preserve"> has been associated with human periodontitis and BDD </w:t>
      </w:r>
      <w:r w:rsidRPr="005C3CB1">
        <w:fldChar w:fldCharType="begin"/>
      </w:r>
      <w:r w:rsidRPr="005C3CB1">
        <w:instrText xml:space="preserve"> ADDIN EN.CITE &lt;EndNote&gt;&lt;Cite&gt;&lt;Author&gt;Rijpkema&lt;/Author&gt;&lt;Year&gt;1997&lt;/Year&gt;&lt;RecNum&gt;81&lt;/RecNum&gt;&lt;DisplayText&gt;(Rijpkema et al., 1997)&lt;/DisplayText&gt;&lt;record&gt;&lt;rec-number&gt;81&lt;/rec-number&gt;&lt;foreign-keys&gt;&lt;key app="EN" db-id="rfv9p299cx90p9esv9oppx5js2sw2xtxpap0" timestamp="1409747834"&gt;81&lt;/key&gt;&lt;key app="ENWeb" db-id=""&gt;0&lt;/key&gt;&lt;/foreign-keys&gt;&lt;ref-type name="Journal Article"&gt;17&lt;/ref-type&gt;&lt;contributors&gt;&lt;authors&gt;&lt;author&gt;Rijpkema, S.G.T.&lt;/author&gt;&lt;author&gt;David, G.P.&lt;/author&gt;&lt;author&gt;Hughes, S.L.&lt;/author&gt;&lt;author&gt;Woodward, M. J.&lt;/author&gt;&lt;/authors&gt;&lt;/contributors&gt;&lt;titles&gt;&lt;title&gt;Partial identification of spirochaetes from two dairy cows with digital dermatitis by polymerase chain reaction analysis of the 16S ribosomal RNA gene&lt;/title&gt;&lt;secondary-title&gt;The Veterinary Record&lt;/secondary-title&gt;&lt;/titles&gt;&lt;periodical&gt;&lt;full-title&gt;Vet Rec&lt;/full-title&gt;&lt;abbr-1&gt;The Veterinary record&lt;/abbr-1&gt;&lt;/periodical&gt;&lt;pages&gt;257-259&lt;/pages&gt;&lt;volume&gt;140&lt;/volume&gt;&lt;section&gt;257&lt;/section&gt;&lt;dates&gt;&lt;year&gt;1997&lt;/year&gt;&lt;/dates&gt;&lt;urls&gt;&lt;/urls&gt;&lt;/record&gt;&lt;/Cite&gt;&lt;/EndNote&gt;</w:instrText>
      </w:r>
      <w:r w:rsidRPr="005C3CB1">
        <w:fldChar w:fldCharType="separate"/>
      </w:r>
      <w:r w:rsidRPr="005C3CB1">
        <w:rPr>
          <w:noProof/>
        </w:rPr>
        <w:t>(</w:t>
      </w:r>
      <w:hyperlink w:anchor="_ENREF_16" w:tooltip="Rijpkema, 1997 #81" w:history="1">
        <w:r w:rsidRPr="005C3CB1">
          <w:rPr>
            <w:noProof/>
          </w:rPr>
          <w:t>Rijpkema et al., 1997</w:t>
        </w:r>
      </w:hyperlink>
      <w:r w:rsidRPr="005C3CB1">
        <w:rPr>
          <w:noProof/>
        </w:rPr>
        <w:t>)</w:t>
      </w:r>
      <w:r w:rsidRPr="005C3CB1">
        <w:fldChar w:fldCharType="end"/>
      </w:r>
      <w:r w:rsidRPr="005C3CB1">
        <w:t xml:space="preserve">.  Since then, a second </w:t>
      </w:r>
      <w:proofErr w:type="spellStart"/>
      <w:r w:rsidRPr="005C3CB1">
        <w:t>spirochaete</w:t>
      </w:r>
      <w:proofErr w:type="spellEnd"/>
      <w:r w:rsidRPr="005C3CB1">
        <w:t xml:space="preserve"> has been identified and shown to be genetically different to </w:t>
      </w:r>
      <w:r w:rsidRPr="005C3CB1">
        <w:lastRenderedPageBreak/>
        <w:t xml:space="preserve">that identified by </w:t>
      </w:r>
      <w:hyperlink w:anchor="_ENREF_3" w:tooltip="Collighan, 2000 #105" w:history="1">
        <w:r w:rsidRPr="005C3CB1">
          <w:fldChar w:fldCharType="begin">
            <w:fldData xml:space="preserve">PEVuZE5vdGU+PENpdGUgQXV0aG9yWWVhcj0iMSI+PEF1dGhvcj5Db2xsaWdoYW48L0F1dGhvcj48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</w:fldData>
          </w:fldChar>
        </w:r>
        <w:r w:rsidRPr="005C3CB1">
          <w:instrText xml:space="preserve"> ADDIN EN.CITE </w:instrText>
        </w:r>
        <w:r w:rsidRPr="005C3CB1">
          <w:fldChar w:fldCharType="begin">
            <w:fldData xml:space="preserve">PEVuZE5vdGU+PENpdGUgQXV0aG9yWWVhcj0iMSI+PEF1dGhvcj5Db2xsaWdoYW48L0F1dGhvcj48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</w:fldData>
          </w:fldChar>
        </w:r>
        <w:r w:rsidRPr="005C3CB1">
          <w:instrText xml:space="preserve"> ADDIN EN.CITE.DATA </w:instrText>
        </w:r>
        <w:r w:rsidRPr="005C3CB1">
          <w:fldChar w:fldCharType="end"/>
        </w:r>
        <w:r w:rsidRPr="005C3CB1">
          <w:fldChar w:fldCharType="separate"/>
        </w:r>
        <w:r w:rsidRPr="005C3CB1">
          <w:rPr>
            <w:noProof/>
          </w:rPr>
          <w:t>Collighan et al. (2000)</w:t>
        </w:r>
        <w:r w:rsidRPr="005C3CB1">
          <w:fldChar w:fldCharType="end"/>
        </w:r>
      </w:hyperlink>
      <w:r w:rsidRPr="005C3CB1">
        <w:t xml:space="preserve"> and was also similar to a further unnamed </w:t>
      </w:r>
      <w:proofErr w:type="spellStart"/>
      <w:r w:rsidRPr="005C3CB1">
        <w:t>spirochaete</w:t>
      </w:r>
      <w:proofErr w:type="spellEnd"/>
      <w:r w:rsidRPr="005C3CB1">
        <w:t xml:space="preserve"> isolated in the USA associated with BDD </w:t>
      </w:r>
      <w:r w:rsidRPr="005C3CB1">
        <w:fldChar w:fldCharType="begin">
          <w:fldData xml:space="preserve">PEVuZE5vdGU+PENpdGU+PEF1dGhvcj5EZW1pcmthbjwvQXV0aG9yPjxZZWFyPjIwMDE8L1llYXI+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</w:fldData>
        </w:fldChar>
      </w:r>
      <w:r w:rsidRPr="005C3CB1">
        <w:instrText xml:space="preserve"> ADDIN EN.CITE </w:instrText>
      </w:r>
      <w:r w:rsidRPr="005C3CB1">
        <w:fldChar w:fldCharType="begin">
          <w:fldData xml:space="preserve">PEVuZE5vdGU+PENpdGU+PEF1dGhvcj5EZW1pcmthbjwvQXV0aG9yPjxZZWFyPjIwMDE8L1llYXI+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</w:fldData>
        </w:fldChar>
      </w:r>
      <w:r w:rsidRPr="005C3CB1">
        <w:instrText xml:space="preserve"> ADDIN EN.CITE.DATA </w:instrText>
      </w:r>
      <w:r w:rsidRPr="005C3CB1">
        <w:fldChar w:fldCharType="end"/>
      </w:r>
      <w:r w:rsidRPr="005C3CB1">
        <w:fldChar w:fldCharType="separate"/>
      </w:r>
      <w:r w:rsidRPr="005C3CB1">
        <w:rPr>
          <w:noProof/>
        </w:rPr>
        <w:t>(</w:t>
      </w:r>
      <w:hyperlink w:anchor="_ENREF_5" w:tooltip="Demirkan, 2001 #106" w:history="1">
        <w:r w:rsidRPr="005C3CB1">
          <w:rPr>
            <w:noProof/>
          </w:rPr>
          <w:t>Demirkan et al., 2001</w:t>
        </w:r>
      </w:hyperlink>
      <w:r w:rsidRPr="005C3CB1">
        <w:rPr>
          <w:noProof/>
        </w:rPr>
        <w:t>)</w:t>
      </w:r>
      <w:r w:rsidRPr="005C3CB1">
        <w:fldChar w:fldCharType="end"/>
      </w:r>
      <w:r w:rsidRPr="005C3CB1">
        <w:t xml:space="preserve">.  The hypothesis that CODD and BDD have a similar spirochaetal aetiology was developed by </w:t>
      </w:r>
      <w:hyperlink w:anchor="_ENREF_6" w:tooltip="Dhawi, 2005 #15" w:history="1">
        <w:r w:rsidRPr="005C3CB1">
          <w:fldChar w:fldCharType="begin">
            <w:fldData xml:space="preserve">PEVuZE5vdGU+PENpdGUgQXV0aG9yWWVhcj0iMSI+PEF1dGhvcj5EaGF3aTwvQXV0aG9yPjxZZWFy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=
</w:fldData>
          </w:fldChar>
        </w:r>
        <w:r w:rsidRPr="005C3CB1">
          <w:instrText xml:space="preserve"> ADDIN EN.CITE </w:instrText>
        </w:r>
        <w:r w:rsidRPr="005C3CB1">
          <w:fldChar w:fldCharType="begin">
            <w:fldData xml:space="preserve">PEVuZE5vdGU+PENpdGUgQXV0aG9yWWVhcj0iMSI+PEF1dGhvcj5EaGF3aTwvQXV0aG9yPjxZZWFy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=
</w:fldData>
          </w:fldChar>
        </w:r>
        <w:r w:rsidRPr="005C3CB1">
          <w:instrText xml:space="preserve"> ADDIN EN.CITE.DATA </w:instrText>
        </w:r>
        <w:r w:rsidRPr="005C3CB1">
          <w:fldChar w:fldCharType="end"/>
        </w:r>
        <w:r w:rsidRPr="005C3CB1">
          <w:fldChar w:fldCharType="separate"/>
        </w:r>
        <w:r w:rsidRPr="005C3CB1">
          <w:rPr>
            <w:noProof/>
          </w:rPr>
          <w:t>Dhawi et al. (2005)</w:t>
        </w:r>
        <w:r w:rsidRPr="005C3CB1">
          <w:fldChar w:fldCharType="end"/>
        </w:r>
      </w:hyperlink>
      <w:r w:rsidRPr="005C3CB1">
        <w:t xml:space="preserve"> who demonstrated that both cattle and sheep with BDD and CODD respectively, show significant (&lt;0.001) high anti-</w:t>
      </w:r>
      <w:proofErr w:type="spellStart"/>
      <w:r w:rsidRPr="005C3CB1">
        <w:t>treponeme</w:t>
      </w:r>
      <w:proofErr w:type="spellEnd"/>
      <w:r w:rsidRPr="005C3CB1">
        <w:t xml:space="preserve"> antibody reactions compared to controls.  </w:t>
      </w:r>
      <w:hyperlink w:anchor="_ENREF_18" w:tooltip="Sayers, 2009 #84" w:history="1">
        <w:r w:rsidRPr="005C3CB1">
          <w:fldChar w:fldCharType="begin">
            <w:fldData xml:space="preserve">PEVuZE5vdGU+PENpdGUgQXV0aG9yWWVhcj0iMSI+PEF1dGhvcj5TYXllcnM8L0F1dGhvcj48WWVh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</w:fldData>
          </w:fldChar>
        </w:r>
        <w:r w:rsidRPr="005C3CB1">
          <w:instrText xml:space="preserve"> ADDIN EN.CITE </w:instrText>
        </w:r>
        <w:r w:rsidRPr="005C3CB1">
          <w:fldChar w:fldCharType="begin">
            <w:fldData xml:space="preserve">PEVuZE5vdGU+PENpdGUgQXV0aG9yWWVhcj0iMSI+PEF1dGhvcj5TYXllcnM8L0F1dGhvcj48WWVh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</w:fldData>
          </w:fldChar>
        </w:r>
        <w:r w:rsidRPr="005C3CB1">
          <w:instrText xml:space="preserve"> ADDIN EN.CITE.DATA </w:instrText>
        </w:r>
        <w:r w:rsidRPr="005C3CB1">
          <w:fldChar w:fldCharType="end"/>
        </w:r>
        <w:r w:rsidRPr="005C3CB1">
          <w:fldChar w:fldCharType="separate"/>
        </w:r>
        <w:r w:rsidRPr="005C3CB1">
          <w:rPr>
            <w:noProof/>
          </w:rPr>
          <w:t>Sayers et al. (2009)</w:t>
        </w:r>
        <w:r w:rsidRPr="005C3CB1">
          <w:fldChar w:fldCharType="end"/>
        </w:r>
      </w:hyperlink>
      <w:r w:rsidRPr="005C3CB1">
        <w:t xml:space="preserve"> </w:t>
      </w:r>
      <w:proofErr w:type="gramStart"/>
      <w:r w:rsidRPr="005C3CB1">
        <w:t>also</w:t>
      </w:r>
      <w:proofErr w:type="gramEnd"/>
      <w:r w:rsidRPr="005C3CB1">
        <w:t xml:space="preserve"> cultured </w:t>
      </w:r>
      <w:proofErr w:type="spellStart"/>
      <w:r w:rsidRPr="005C3CB1">
        <w:t>treponemes</w:t>
      </w:r>
      <w:proofErr w:type="spellEnd"/>
      <w:r w:rsidRPr="005C3CB1">
        <w:t xml:space="preserve"> from 7 out of 10 cases of CODD, with various single isolates and combinations of isolates of </w:t>
      </w:r>
      <w:r w:rsidRPr="005C3CB1">
        <w:rPr>
          <w:i/>
        </w:rPr>
        <w:t xml:space="preserve">T. </w:t>
      </w:r>
      <w:proofErr w:type="spellStart"/>
      <w:r w:rsidRPr="005C3CB1">
        <w:rPr>
          <w:i/>
        </w:rPr>
        <w:t>phagedenis</w:t>
      </w:r>
      <w:proofErr w:type="spellEnd"/>
      <w:r w:rsidRPr="005C3CB1">
        <w:t xml:space="preserve">-like, </w:t>
      </w:r>
      <w:r w:rsidRPr="005C3CB1">
        <w:rPr>
          <w:i/>
        </w:rPr>
        <w:t xml:space="preserve">T. medium/T. </w:t>
      </w:r>
      <w:proofErr w:type="spellStart"/>
      <w:r w:rsidRPr="005C3CB1">
        <w:rPr>
          <w:i/>
        </w:rPr>
        <w:t>vincentii</w:t>
      </w:r>
      <w:proofErr w:type="spellEnd"/>
      <w:r w:rsidRPr="005C3CB1">
        <w:t xml:space="preserve">-like and </w:t>
      </w:r>
      <w:r w:rsidRPr="005C3CB1">
        <w:rPr>
          <w:i/>
        </w:rPr>
        <w:t xml:space="preserve">T. </w:t>
      </w:r>
      <w:proofErr w:type="spellStart"/>
      <w:r w:rsidRPr="005C3CB1">
        <w:rPr>
          <w:i/>
        </w:rPr>
        <w:t>denticola</w:t>
      </w:r>
      <w:proofErr w:type="spellEnd"/>
      <w:r w:rsidRPr="005C3CB1">
        <w:rPr>
          <w:i/>
        </w:rPr>
        <w:t xml:space="preserve">/T. </w:t>
      </w:r>
      <w:proofErr w:type="spellStart"/>
      <w:r w:rsidRPr="005C3CB1">
        <w:rPr>
          <w:i/>
        </w:rPr>
        <w:t>putidum</w:t>
      </w:r>
      <w:proofErr w:type="spellEnd"/>
      <w:r w:rsidRPr="005C3CB1">
        <w:t xml:space="preserve">-like DD </w:t>
      </w:r>
      <w:proofErr w:type="spellStart"/>
      <w:r w:rsidRPr="005C3CB1">
        <w:t>treponemes</w:t>
      </w:r>
      <w:proofErr w:type="spellEnd"/>
      <w:r w:rsidRPr="005C3CB1">
        <w:t xml:space="preserve">.  </w:t>
      </w:r>
    </w:p>
    <w:p w:rsidR="006F04F4" w:rsidRPr="005C3CB1" w:rsidRDefault="006F04F4" w:rsidP="00D16A43">
      <w:pPr>
        <w:spacing w:line="360" w:lineRule="auto"/>
        <w:jc w:val="both"/>
      </w:pPr>
    </w:p>
    <w:p w:rsidR="006F04F4" w:rsidRPr="005C3CB1" w:rsidRDefault="006F04F4" w:rsidP="00D16A43">
      <w:pPr>
        <w:spacing w:line="360" w:lineRule="auto"/>
        <w:jc w:val="both"/>
      </w:pPr>
      <w:r w:rsidRPr="005C3CB1">
        <w:t xml:space="preserve">As such, information known about the microbiological flora of CODD lesions is limited, although there is a growing body of evidence linking BDD </w:t>
      </w:r>
      <w:proofErr w:type="spellStart"/>
      <w:r w:rsidRPr="005C3CB1">
        <w:t>treponemes</w:t>
      </w:r>
      <w:proofErr w:type="spellEnd"/>
      <w:r w:rsidRPr="005C3CB1">
        <w:t xml:space="preserve"> to CODD lesions, and as such they are currently considered to be one of if not the only probable primary aetiological agents </w:t>
      </w:r>
      <w:r w:rsidRPr="005C3CB1">
        <w:fldChar w:fldCharType="begin"/>
      </w:r>
      <w:r w:rsidRPr="005C3CB1">
        <w:instrText xml:space="preserve"> ADDIN EN.CITE &lt;EndNote&gt;&lt;Cite&gt;&lt;Author&gt;Duncan&lt;/Author&gt;&lt;Year&gt;2014&lt;/Year&gt;&lt;RecNum&gt;102&lt;/RecNum&gt;&lt;DisplayText&gt;(Duncan et al., 2014)&lt;/DisplayText&gt;&lt;record&gt;&lt;rec-number&gt;102&lt;/rec-number&gt;&lt;foreign-keys&gt;&lt;key app="EN" db-id="rfv9p299cx90p9esv9oppx5js2sw2xtxpap0" timestamp="1409748671"&gt;102&lt;/key&gt;&lt;key app="ENWeb" db-id=""&gt;0&lt;/key&gt;&lt;/foreign-keys&gt;&lt;ref-type name="Journal Article"&gt;17&lt;/ref-type&gt;&lt;contributors&gt;&lt;authors&gt;&lt;author&gt;Duncan, J. S.&lt;/author&gt;&lt;author&gt;Angell, J. W.&lt;/author&gt;&lt;author&gt;Carter, S. D.&lt;/author&gt;&lt;author&gt;Evans, N. J.&lt;/author&gt;&lt;author&gt;Sullivan, L. E.&lt;/author&gt;&lt;author&gt;Grove-White, D. H.&lt;/author&gt;&lt;/authors&gt;&lt;/contributors&gt;&lt;auth-address&gt;Department of Epidemiology and Population Health, Institute of Infection and Global Health, University of Liverpool, Leahurst Campus, Neston, Wirral CH64 7TE, UK. Electronic address: jsduncan@liverpool.ac.uk.&amp;#xD;Department of Epidemiology and Population Health, Institute of Infection and Global Health, University of Liverpool, Leahurst Campus, Neston, Wirral CH64 7TE, UK.&amp;#xD;Department of Infection Biology, Institute of Infection and Global Health, University of Liverpool, Liverpool L69 3BX, UK.&lt;/auth-address&gt;&lt;titles&gt;&lt;title&gt;Contagious ovine digital dermatitis: An emerging disease&lt;/title&gt;&lt;secondary-title&gt;Vet J&lt;/secondary-title&gt;&lt;alt-title&gt;Veterinary journal&lt;/alt-title&gt;&lt;/titles&gt;&lt;periodical&gt;&lt;full-title&gt;Vet J&lt;/full-title&gt;&lt;abbr-1&gt;Veterinary journal&lt;/abbr-1&gt;&lt;/periodical&gt;&lt;alt-periodical&gt;&lt;full-title&gt;Vet J&lt;/full-title&gt;&lt;abbr-1&gt;Veterinary journal&lt;/abbr-1&gt;&lt;/alt-periodical&gt;&lt;dates&gt;&lt;year&gt;2014&lt;/year&gt;&lt;pub-dates&gt;&lt;date&gt;Jun 10&lt;/date&gt;&lt;/pub-dates&gt;&lt;/dates&gt;&lt;isbn&gt;1532-2971 (Electronic)&amp;#xD;1090-0233 (Linking)&lt;/isbn&gt;&lt;accession-num&gt;24973004&lt;/accession-num&gt;&lt;urls&gt;&lt;related-urls&gt;&lt;url&gt;http://www.ncbi.nlm.nih.gov/pubmed/24973004&lt;/url&gt;&lt;/related-urls&gt;&lt;/urls&gt;&lt;electronic-resource-num&gt;10.1016/j.tvjl.2014.06.007&lt;/electronic-resource-num&gt;&lt;/record&gt;&lt;/Cite&gt;&lt;/EndNote&gt;</w:instrText>
      </w:r>
      <w:r w:rsidRPr="005C3CB1">
        <w:fldChar w:fldCharType="separate"/>
      </w:r>
      <w:r w:rsidRPr="005C3CB1">
        <w:rPr>
          <w:noProof/>
        </w:rPr>
        <w:t>(</w:t>
      </w:r>
      <w:hyperlink w:anchor="_ENREF_7" w:tooltip="Duncan, 2014 #102" w:history="1">
        <w:r w:rsidRPr="005C3CB1">
          <w:rPr>
            <w:noProof/>
          </w:rPr>
          <w:t>Duncan et al., 2014</w:t>
        </w:r>
      </w:hyperlink>
      <w:r w:rsidRPr="005C3CB1">
        <w:rPr>
          <w:noProof/>
        </w:rPr>
        <w:t>)</w:t>
      </w:r>
      <w:r w:rsidRPr="005C3CB1">
        <w:fldChar w:fldCharType="end"/>
      </w:r>
      <w:r w:rsidRPr="005C3CB1">
        <w:t xml:space="preserve">.  </w:t>
      </w:r>
    </w:p>
    <w:p w:rsidR="006F04F4" w:rsidRPr="005C3CB1" w:rsidRDefault="006F04F4" w:rsidP="00D16A43">
      <w:pPr>
        <w:spacing w:line="360" w:lineRule="auto"/>
        <w:jc w:val="both"/>
      </w:pPr>
    </w:p>
    <w:p w:rsidR="006F04F4" w:rsidRPr="005C3CB1" w:rsidRDefault="006F04F4" w:rsidP="00D16A43">
      <w:pPr>
        <w:spacing w:line="360" w:lineRule="auto"/>
        <w:jc w:val="both"/>
      </w:pPr>
      <w:proofErr w:type="gramStart"/>
      <w:r w:rsidRPr="005C3CB1">
        <w:t xml:space="preserve">The identification of CODD as a new disease as different from </w:t>
      </w:r>
      <w:proofErr w:type="spellStart"/>
      <w:r w:rsidRPr="005C3CB1">
        <w:t>footrot</w:t>
      </w:r>
      <w:proofErr w:type="spellEnd"/>
      <w:r w:rsidRPr="005C3CB1">
        <w:t xml:space="preserve">, in part occurred due to the failure of response to conventional treatments for </w:t>
      </w:r>
      <w:proofErr w:type="spellStart"/>
      <w:r w:rsidRPr="005C3CB1">
        <w:t>footrot</w:t>
      </w:r>
      <w:proofErr w:type="spellEnd"/>
      <w:r w:rsidRPr="005C3CB1">
        <w:t>.</w:t>
      </w:r>
      <w:proofErr w:type="gramEnd"/>
      <w:r w:rsidRPr="005C3CB1">
        <w:t xml:space="preserve">  Consequently there has been a wide range of empirical treatments attempted in clinical cases </w:t>
      </w:r>
      <w:r w:rsidRPr="005C3CB1">
        <w:fldChar w:fldCharType="begin">
          <w:fldData xml:space="preserve">PEVuZE5vdGU+PENpdGU+PEF1dGhvcj5EYXZpZXM8L0F1dGhvcj48WWVhcj4xOTk5PC9ZZWFyPjxS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</w:fldData>
        </w:fldChar>
      </w:r>
      <w:r w:rsidRPr="005C3CB1">
        <w:instrText xml:space="preserve"> ADDIN EN.CITE </w:instrText>
      </w:r>
      <w:r w:rsidRPr="005C3CB1">
        <w:fldChar w:fldCharType="begin">
          <w:fldData xml:space="preserve">PEVuZE5vdGU+PENpdGU+PEF1dGhvcj5EYXZpZXM8L0F1dGhvcj48WWVhcj4xOTk5PC9ZZWFyPjxS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</w:fldData>
        </w:fldChar>
      </w:r>
      <w:r w:rsidRPr="005C3CB1">
        <w:instrText xml:space="preserve"> ADDIN EN.CITE.DATA </w:instrText>
      </w:r>
      <w:r w:rsidRPr="005C3CB1">
        <w:fldChar w:fldCharType="end"/>
      </w:r>
      <w:r w:rsidRPr="005C3CB1">
        <w:fldChar w:fldCharType="separate"/>
      </w:r>
      <w:r w:rsidRPr="005C3CB1">
        <w:rPr>
          <w:noProof/>
        </w:rPr>
        <w:t>(</w:t>
      </w:r>
      <w:hyperlink w:anchor="_ENREF_4" w:tooltip="Davies, 1999 #107" w:history="1">
        <w:r w:rsidRPr="005C3CB1">
          <w:rPr>
            <w:noProof/>
          </w:rPr>
          <w:t>Davies et al., 1999</w:t>
        </w:r>
      </w:hyperlink>
      <w:r w:rsidRPr="005C3CB1">
        <w:rPr>
          <w:noProof/>
        </w:rPr>
        <w:t xml:space="preserve">; </w:t>
      </w:r>
      <w:hyperlink w:anchor="_ENREF_11" w:tooltip="Judson, 2010 #108" w:history="1">
        <w:r w:rsidRPr="005C3CB1">
          <w:rPr>
            <w:noProof/>
          </w:rPr>
          <w:t>Judson, 2010</w:t>
        </w:r>
      </w:hyperlink>
      <w:r w:rsidRPr="005C3CB1">
        <w:rPr>
          <w:noProof/>
        </w:rPr>
        <w:t xml:space="preserve">; </w:t>
      </w:r>
      <w:hyperlink w:anchor="_ENREF_17" w:tooltip="Sawyer, 2010 #109" w:history="1">
        <w:r w:rsidRPr="005C3CB1">
          <w:rPr>
            <w:noProof/>
          </w:rPr>
          <w:t>Sawyer, 2010</w:t>
        </w:r>
      </w:hyperlink>
      <w:r w:rsidRPr="005C3CB1">
        <w:rPr>
          <w:noProof/>
        </w:rPr>
        <w:t xml:space="preserve">; </w:t>
      </w:r>
      <w:hyperlink w:anchor="_ENREF_19" w:tooltip="Winter, 2004 #98" w:history="1">
        <w:r w:rsidRPr="005C3CB1">
          <w:rPr>
            <w:noProof/>
          </w:rPr>
          <w:t>Winter, 2004</w:t>
        </w:r>
      </w:hyperlink>
      <w:r w:rsidRPr="005C3CB1">
        <w:rPr>
          <w:noProof/>
        </w:rPr>
        <w:t>)</w:t>
      </w:r>
      <w:r w:rsidRPr="005C3CB1">
        <w:fldChar w:fldCharType="end"/>
      </w:r>
      <w:r w:rsidRPr="005C3CB1">
        <w:t xml:space="preserve"> although only one randomised controlled trial (RCT) has been conducted comparing parenteral amoxicillin with topical chlortetracycline </w:t>
      </w:r>
      <w:r w:rsidRPr="005C3CB1">
        <w:fldChar w:fldCharType="begin">
          <w:fldData xml:space="preserve">PEVuZE5vdGU+PENpdGU+PEF1dGhvcj5EdW5jYW48L0F1dGhvcj48WWVhcj4yMDExPC9ZZWFyPjxS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</w:fldData>
        </w:fldChar>
      </w:r>
      <w:r w:rsidRPr="005C3CB1">
        <w:instrText xml:space="preserve"> ADDIN EN.CITE </w:instrText>
      </w:r>
      <w:r w:rsidRPr="005C3CB1">
        <w:fldChar w:fldCharType="begin">
          <w:fldData xml:space="preserve">PEVuZE5vdGU+PENpdGU+PEF1dGhvcj5EdW5jYW48L0F1dGhvcj48WWVhcj4yMDExPC9ZZWFyPjxS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</w:fldData>
        </w:fldChar>
      </w:r>
      <w:r w:rsidRPr="005C3CB1">
        <w:instrText xml:space="preserve"> ADDIN EN.CITE.DATA </w:instrText>
      </w:r>
      <w:r w:rsidRPr="005C3CB1">
        <w:fldChar w:fldCharType="end"/>
      </w:r>
      <w:r w:rsidRPr="005C3CB1">
        <w:fldChar w:fldCharType="separate"/>
      </w:r>
      <w:r w:rsidRPr="005C3CB1">
        <w:rPr>
          <w:noProof/>
        </w:rPr>
        <w:t>(</w:t>
      </w:r>
      <w:hyperlink w:anchor="_ENREF_8" w:tooltip="Duncan, 2011 #20" w:history="1">
        <w:r w:rsidRPr="005C3CB1">
          <w:rPr>
            <w:noProof/>
          </w:rPr>
          <w:t>Duncan et al., 2011</w:t>
        </w:r>
      </w:hyperlink>
      <w:r w:rsidRPr="005C3CB1">
        <w:rPr>
          <w:noProof/>
        </w:rPr>
        <w:t>)</w:t>
      </w:r>
      <w:r w:rsidRPr="005C3CB1">
        <w:fldChar w:fldCharType="end"/>
      </w:r>
      <w:r w:rsidRPr="005C3CB1">
        <w:t xml:space="preserve">.  This study extrapolated data from DD </w:t>
      </w:r>
      <w:proofErr w:type="spellStart"/>
      <w:r w:rsidRPr="005C3CB1">
        <w:t>treponemal</w:t>
      </w:r>
      <w:proofErr w:type="spellEnd"/>
      <w:r w:rsidRPr="005C3CB1">
        <w:t xml:space="preserve"> isolates and one ovine isolate from </w:t>
      </w:r>
      <w:hyperlink w:anchor="_ENREF_9" w:tooltip="Evans, 2009 #110" w:history="1">
        <w:r w:rsidRPr="005C3CB1">
          <w:fldChar w:fldCharType="begin">
            <w:fldData xml:space="preserve">PEVuZE5vdGU+PENpdGUgQXV0aG9yWWVhcj0iMSI+PEF1dGhvcj5FdmFuczwvQXV0aG9yPjxZZWFy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</w:fldData>
          </w:fldChar>
        </w:r>
        <w:r w:rsidRPr="005C3CB1">
          <w:instrText xml:space="preserve"> ADDIN EN.CITE </w:instrText>
        </w:r>
        <w:r w:rsidRPr="005C3CB1">
          <w:fldChar w:fldCharType="begin">
            <w:fldData xml:space="preserve">PEVuZE5vdGU+PENpdGUgQXV0aG9yWWVhcj0iMSI+PEF1dGhvcj5FdmFuczwvQXV0aG9yPjxZZWFy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</w:fldData>
          </w:fldChar>
        </w:r>
        <w:r w:rsidRPr="005C3CB1">
          <w:instrText xml:space="preserve"> ADDIN EN.CITE.DATA </w:instrText>
        </w:r>
        <w:r w:rsidRPr="005C3CB1">
          <w:fldChar w:fldCharType="end"/>
        </w:r>
        <w:r w:rsidRPr="005C3CB1">
          <w:fldChar w:fldCharType="separate"/>
        </w:r>
        <w:r w:rsidRPr="005C3CB1">
          <w:rPr>
            <w:noProof/>
          </w:rPr>
          <w:t>Evans et al. (2009)</w:t>
        </w:r>
        <w:r w:rsidRPr="005C3CB1">
          <w:fldChar w:fldCharType="end"/>
        </w:r>
      </w:hyperlink>
      <w:r w:rsidRPr="005C3CB1">
        <w:t xml:space="preserve"> in order to justify the antibiotic choice.  </w:t>
      </w:r>
    </w:p>
    <w:p w:rsidR="006F04F4" w:rsidRPr="005C3CB1" w:rsidRDefault="006F04F4" w:rsidP="00D16A43">
      <w:pPr>
        <w:spacing w:line="360" w:lineRule="auto"/>
        <w:jc w:val="both"/>
      </w:pPr>
    </w:p>
    <w:p w:rsidR="006F04F4" w:rsidRPr="005C3CB1" w:rsidRDefault="006F04F4" w:rsidP="00D16A43">
      <w:pPr>
        <w:spacing w:line="360" w:lineRule="auto"/>
        <w:jc w:val="both"/>
      </w:pPr>
      <w:r w:rsidRPr="005C3CB1">
        <w:t>The successful treatment of BDD has remained problematic</w:t>
      </w:r>
      <w:r w:rsidR="001F204C" w:rsidRPr="005C3CB1">
        <w:t>,</w:t>
      </w:r>
      <w:r w:rsidRPr="005C3CB1">
        <w:t xml:space="preserve"> with many farms now adopting a management and control strategy as opposed to affecting a cure </w:t>
      </w:r>
      <w:r w:rsidRPr="005C3CB1">
        <w:fldChar w:fldCharType="begin"/>
      </w:r>
      <w:r w:rsidRPr="005C3CB1">
        <w:instrText xml:space="preserve"> ADDIN EN.CITE &lt;EndNote&gt;&lt;Cite&gt;&lt;Author&gt;Laven&lt;/Author&gt;&lt;Year&gt;2006&lt;/Year&gt;&lt;RecNum&gt;58&lt;/RecNum&gt;&lt;DisplayText&gt;(Laven and Logue, 2006)&lt;/DisplayText&gt;&lt;record&gt;&lt;rec-number&gt;58&lt;/rec-number&gt;&lt;foreign-keys&gt;&lt;key app="EN" db-id="rfv9p299cx90p9esv9oppx5js2sw2xtxpap0" timestamp="1409747797"&gt;58&lt;/key&gt;&lt;key app="ENWeb" db-id=""&gt;0&lt;/key&gt;&lt;/foreign-keys&gt;&lt;ref-type name="Journal Article"&gt;17&lt;/ref-type&gt;&lt;contributors&gt;&lt;authors&gt;&lt;author&gt;Laven, R. A.&lt;/author&gt;&lt;author&gt;Logue, D. N.&lt;/author&gt;&lt;/authors&gt;&lt;/contributors&gt;&lt;auth-address&gt;Scottish Agriculture College Veterinary Services, Dumfries DG1 1DX, UK.&lt;/auth-address&gt;&lt;titles&gt;&lt;title&gt;Treatment strategies for digital dermatitis for the UK&lt;/title&gt;&lt;secondary-title&gt;Vet J&lt;/secondary-title&gt;&lt;alt-title&gt;Veterinary journal&lt;/alt-title&gt;&lt;/titles&gt;&lt;periodical&gt;&lt;full-title&gt;Vet J&lt;/full-title&gt;&lt;abbr-1&gt;Veterinary journal&lt;/abbr-1&gt;&lt;/periodical&gt;&lt;alt-periodical&gt;&lt;full-title&gt;Vet J&lt;/full-title&gt;&lt;abbr-1&gt;Veterinary journal&lt;/abbr-1&gt;&lt;/alt-periodical&gt;&lt;pages&gt;79-88&lt;/pages&gt;&lt;volume&gt;171&lt;/volume&gt;&lt;number&gt;1&lt;/number&gt;&lt;keywords&gt;&lt;keyword&gt;Administration, Topical&lt;/keyword&gt;&lt;keyword&gt;Animals&lt;/keyword&gt;&lt;keyword&gt;Anti-Bacterial Agents/administration &amp;amp; dosage/*therapeutic use&lt;/keyword&gt;&lt;keyword&gt;Cattle&lt;/keyword&gt;&lt;keyword&gt;Cattle Diseases/drug therapy/*therapy&lt;/keyword&gt;&lt;keyword&gt;Dermatitis/drug therapy/therapy/*veterinary&lt;/keyword&gt;&lt;keyword&gt;Great Britain&lt;/keyword&gt;&lt;keyword&gt;Hoof and Claw/drug effects/*pathology&lt;/keyword&gt;&lt;keyword&gt;Treatment Outcome&lt;/keyword&gt;&lt;/keywords&gt;&lt;dates&gt;&lt;year&gt;2006&lt;/year&gt;&lt;pub-dates&gt;&lt;date&gt;Jan&lt;/date&gt;&lt;/pub-dates&gt;&lt;/dates&gt;&lt;isbn&gt;1090-0233 (Print)&amp;#xD;1090-0233 (Linking)&lt;/isbn&gt;&lt;accession-num&gt;16427584&lt;/accession-num&gt;&lt;urls&gt;&lt;related-urls&gt;&lt;url&gt;http://www.ncbi.nlm.nih.gov/pubmed/16427584&lt;/url&gt;&lt;/related-urls&gt;&lt;/urls&gt;&lt;electronic-resource-num&gt;10.1016/j.tvjl.2004.08.009&lt;/electronic-resource-num&gt;&lt;/record&gt;&lt;/Cite&gt;&lt;/EndNote&gt;</w:instrText>
      </w:r>
      <w:r w:rsidRPr="005C3CB1">
        <w:fldChar w:fldCharType="separate"/>
      </w:r>
      <w:r w:rsidRPr="005C3CB1">
        <w:rPr>
          <w:noProof/>
        </w:rPr>
        <w:t>(</w:t>
      </w:r>
      <w:hyperlink w:anchor="_ENREF_13" w:tooltip="Laven, 2006 #58" w:history="1">
        <w:r w:rsidRPr="005C3CB1">
          <w:rPr>
            <w:noProof/>
          </w:rPr>
          <w:t>Laven and Logue, 2006</w:t>
        </w:r>
      </w:hyperlink>
      <w:r w:rsidRPr="005C3CB1">
        <w:rPr>
          <w:noProof/>
        </w:rPr>
        <w:t>)</w:t>
      </w:r>
      <w:r w:rsidRPr="005C3CB1">
        <w:fldChar w:fldCharType="end"/>
      </w:r>
      <w:r w:rsidRPr="005C3CB1">
        <w:t>.  In order to inform the development of effective therapeutic strategies for</w:t>
      </w:r>
      <w:r w:rsidR="001F204C" w:rsidRPr="005C3CB1">
        <w:t xml:space="preserve"> clinical cases of CODD, </w:t>
      </w:r>
      <w:r w:rsidRPr="005C3CB1">
        <w:t xml:space="preserve">the management of disease on affected farms, </w:t>
      </w:r>
      <w:r w:rsidR="001F204C" w:rsidRPr="005C3CB1">
        <w:t xml:space="preserve">and responsible use of antibiotics, </w:t>
      </w:r>
      <w:r w:rsidRPr="005C3CB1">
        <w:t xml:space="preserve">a greater understanding is required of the species of </w:t>
      </w:r>
      <w:r w:rsidR="001F204C" w:rsidRPr="005C3CB1">
        <w:rPr>
          <w:i/>
        </w:rPr>
        <w:t>T</w:t>
      </w:r>
      <w:r w:rsidRPr="005C3CB1">
        <w:rPr>
          <w:i/>
        </w:rPr>
        <w:t>reponema</w:t>
      </w:r>
      <w:r w:rsidRPr="005C3CB1">
        <w:t xml:space="preserve"> found in affected feet, and of sensitivities of the </w:t>
      </w:r>
      <w:proofErr w:type="spellStart"/>
      <w:r w:rsidRPr="005C3CB1">
        <w:t>treponemes</w:t>
      </w:r>
      <w:proofErr w:type="spellEnd"/>
      <w:r w:rsidRPr="005C3CB1">
        <w:t xml:space="preserve"> found in CODD lesions to antibiotics currently available for use in sheep in the UK.  </w:t>
      </w:r>
    </w:p>
    <w:p w:rsidR="006F04F4" w:rsidRPr="005C3CB1" w:rsidRDefault="006F04F4" w:rsidP="00D16A43">
      <w:pPr>
        <w:spacing w:line="360" w:lineRule="auto"/>
        <w:jc w:val="both"/>
      </w:pPr>
    </w:p>
    <w:p w:rsidR="006F04F4" w:rsidRPr="005C3CB1" w:rsidRDefault="006F04F4" w:rsidP="00D16A43">
      <w:pPr>
        <w:spacing w:line="360" w:lineRule="auto"/>
        <w:jc w:val="both"/>
      </w:pPr>
      <w:r w:rsidRPr="005C3CB1">
        <w:lastRenderedPageBreak/>
        <w:t xml:space="preserve">Thus the aims of this study were: 1) to culture </w:t>
      </w:r>
      <w:r w:rsidR="00012838" w:rsidRPr="005C3CB1">
        <w:t xml:space="preserve">and molecular type </w:t>
      </w:r>
      <w:proofErr w:type="spellStart"/>
      <w:r w:rsidRPr="005C3CB1">
        <w:t>treponeme</w:t>
      </w:r>
      <w:r w:rsidR="00D16A43" w:rsidRPr="005C3CB1">
        <w:t>s</w:t>
      </w:r>
      <w:proofErr w:type="spellEnd"/>
      <w:r w:rsidR="00D16A43" w:rsidRPr="005C3CB1">
        <w:t xml:space="preserve"> from feet affected by CODD</w:t>
      </w:r>
      <w:r w:rsidRPr="005C3CB1">
        <w:t xml:space="preserve">.  2) </w:t>
      </w:r>
      <w:r w:rsidR="00E808B9" w:rsidRPr="005C3CB1">
        <w:t>De</w:t>
      </w:r>
      <w:r w:rsidRPr="005C3CB1">
        <w:t xml:space="preserve">termine the </w:t>
      </w:r>
      <w:r w:rsidRPr="005C3CB1">
        <w:rPr>
          <w:i/>
        </w:rPr>
        <w:t xml:space="preserve">in vitro </w:t>
      </w:r>
      <w:r w:rsidRPr="005C3CB1">
        <w:t xml:space="preserve">susceptibility of the pure isolates to a panel of antibiotics used in the UK sheep industry.  </w:t>
      </w:r>
    </w:p>
    <w:p w:rsidR="007F019A" w:rsidRPr="005C3CB1" w:rsidRDefault="007F019A" w:rsidP="00D16A43">
      <w:pPr>
        <w:spacing w:line="360" w:lineRule="auto"/>
        <w:jc w:val="both"/>
      </w:pPr>
    </w:p>
    <w:p w:rsidR="007F019A" w:rsidRPr="005C3CB1" w:rsidRDefault="00D16A43" w:rsidP="00D16A43">
      <w:pPr>
        <w:spacing w:line="360" w:lineRule="auto"/>
        <w:jc w:val="both"/>
        <w:rPr>
          <w:b/>
          <w:u w:val="single"/>
        </w:rPr>
      </w:pPr>
      <w:r w:rsidRPr="005C3CB1">
        <w:rPr>
          <w:b/>
          <w:u w:val="single"/>
        </w:rPr>
        <w:t>Methods</w:t>
      </w:r>
    </w:p>
    <w:p w:rsidR="00012838" w:rsidRPr="005C3CB1" w:rsidRDefault="00FB316F" w:rsidP="00D16A43">
      <w:pPr>
        <w:spacing w:line="360" w:lineRule="auto"/>
        <w:jc w:val="both"/>
        <w:rPr>
          <w:i/>
        </w:rPr>
      </w:pPr>
      <w:r w:rsidRPr="005C3CB1">
        <w:rPr>
          <w:i/>
        </w:rPr>
        <w:t>Bacterial Isolat</w:t>
      </w:r>
      <w:r w:rsidR="00012838" w:rsidRPr="005C3CB1">
        <w:rPr>
          <w:i/>
        </w:rPr>
        <w:t xml:space="preserve">ion </w:t>
      </w:r>
      <w:r w:rsidR="00E808B9" w:rsidRPr="005C3CB1">
        <w:rPr>
          <w:i/>
        </w:rPr>
        <w:t xml:space="preserve">for </w:t>
      </w:r>
      <w:proofErr w:type="spellStart"/>
      <w:r w:rsidR="00E808B9" w:rsidRPr="005C3CB1">
        <w:rPr>
          <w:i/>
        </w:rPr>
        <w:t>Treponeme</w:t>
      </w:r>
      <w:proofErr w:type="spellEnd"/>
      <w:r w:rsidR="00E808B9" w:rsidRPr="005C3CB1">
        <w:rPr>
          <w:i/>
        </w:rPr>
        <w:t xml:space="preserve"> Culture and Molecular Typing</w:t>
      </w:r>
    </w:p>
    <w:p w:rsidR="00E808B9" w:rsidRPr="005C3CB1" w:rsidRDefault="00E808B9" w:rsidP="00D16A43">
      <w:pPr>
        <w:spacing w:line="360" w:lineRule="auto"/>
        <w:jc w:val="both"/>
        <w:rPr>
          <w:rFonts w:eastAsia="Arial"/>
          <w:u w:val="single"/>
        </w:rPr>
      </w:pPr>
      <w:r w:rsidRPr="005C3CB1">
        <w:rPr>
          <w:rFonts w:eastAsia="Arial"/>
          <w:u w:val="single"/>
        </w:rPr>
        <w:t>Sample collection</w:t>
      </w:r>
    </w:p>
    <w:p w:rsidR="00E808B9" w:rsidRPr="005C3CB1" w:rsidRDefault="00E808B9" w:rsidP="00D16A43">
      <w:pPr>
        <w:spacing w:line="360" w:lineRule="auto"/>
        <w:jc w:val="both"/>
      </w:pPr>
      <w:r w:rsidRPr="005C3CB1">
        <w:rPr>
          <w:rFonts w:eastAsia="Arial"/>
        </w:rPr>
        <w:t xml:space="preserve">Thirty eight CODD lesions biopsies were collected, from 4 different farms in North Wales from March 2013 to July 2014 (Table 1). All farms had between 300-1000 breeding ewes and all were lowland farms except for a farm in Conwy which was located on hill farm land. The sheep breeds on these farms were mainly; Welsh Mountain, Scottish Blackface, Suffolk/Suffolk crosses, </w:t>
      </w:r>
      <w:proofErr w:type="spellStart"/>
      <w:r w:rsidRPr="005C3CB1">
        <w:rPr>
          <w:rFonts w:eastAsia="Arial"/>
        </w:rPr>
        <w:t>Lleyn</w:t>
      </w:r>
      <w:proofErr w:type="spellEnd"/>
      <w:r w:rsidRPr="005C3CB1">
        <w:rPr>
          <w:rFonts w:eastAsia="Arial"/>
        </w:rPr>
        <w:t>/</w:t>
      </w:r>
      <w:proofErr w:type="spellStart"/>
      <w:r w:rsidRPr="005C3CB1">
        <w:rPr>
          <w:rFonts w:eastAsia="Arial"/>
        </w:rPr>
        <w:t>Lleyn</w:t>
      </w:r>
      <w:proofErr w:type="spellEnd"/>
      <w:r w:rsidRPr="005C3CB1">
        <w:rPr>
          <w:rFonts w:eastAsia="Arial"/>
        </w:rPr>
        <w:t xml:space="preserve"> crosses, </w:t>
      </w:r>
      <w:proofErr w:type="spellStart"/>
      <w:r w:rsidRPr="005C3CB1">
        <w:rPr>
          <w:rFonts w:eastAsia="Arial"/>
        </w:rPr>
        <w:t>Charolais</w:t>
      </w:r>
      <w:proofErr w:type="spellEnd"/>
      <w:r w:rsidRPr="005C3CB1">
        <w:rPr>
          <w:rFonts w:eastAsia="Arial"/>
        </w:rPr>
        <w:t xml:space="preserve"> crosses or easy care breed</w:t>
      </w:r>
      <w:r w:rsidR="0049545F" w:rsidRPr="005C3CB1">
        <w:rPr>
          <w:rFonts w:eastAsia="Arial"/>
        </w:rPr>
        <w:t xml:space="preserve">. </w:t>
      </w:r>
      <w:r w:rsidRPr="005C3CB1">
        <w:t>Sheep identified with classic CODD lesions were examined and the lesions were biopsied using a 3mm punch biopsy under local anaesthesia (</w:t>
      </w:r>
      <w:proofErr w:type="spellStart"/>
      <w:r w:rsidRPr="005C3CB1">
        <w:t>Demirkan</w:t>
      </w:r>
      <w:proofErr w:type="spellEnd"/>
      <w:r w:rsidRPr="005C3CB1">
        <w:t xml:space="preserve"> </w:t>
      </w:r>
      <w:r w:rsidRPr="005C3CB1">
        <w:rPr>
          <w:i/>
        </w:rPr>
        <w:t>et al.,</w:t>
      </w:r>
      <w:r w:rsidRPr="005C3CB1">
        <w:t xml:space="preserve"> 2001, Evans </w:t>
      </w:r>
      <w:r w:rsidRPr="005C3CB1">
        <w:rPr>
          <w:i/>
        </w:rPr>
        <w:t>et al.,</w:t>
      </w:r>
      <w:r w:rsidRPr="005C3CB1">
        <w:t xml:space="preserve"> 2008). All CODD lesions biopsied were active lesions shown by tissue appearing haemorrhagic and granulomatous. Lesion samples were divided in two with half transferred into transport medium and placed on ice for subsequent </w:t>
      </w:r>
      <w:r w:rsidRPr="005C3CB1">
        <w:rPr>
          <w:i/>
        </w:rPr>
        <w:t>Treponema</w:t>
      </w:r>
      <w:r w:rsidRPr="005C3CB1">
        <w:t xml:space="preserve"> culture. Transport medium consisted of oral </w:t>
      </w:r>
      <w:proofErr w:type="spellStart"/>
      <w:r w:rsidRPr="005C3CB1">
        <w:t>treponeme</w:t>
      </w:r>
      <w:proofErr w:type="spellEnd"/>
      <w:r w:rsidRPr="005C3CB1">
        <w:t xml:space="preserve"> enrichment broth (OTEB; Anaerobe Systems, Morgan Hill, CA, USA) and contained the antibiotics rifampicin </w:t>
      </w:r>
      <w:proofErr w:type="gramStart"/>
      <w:r w:rsidRPr="005C3CB1">
        <w:t>(5 </w:t>
      </w:r>
      <w:proofErr w:type="spellStart"/>
      <w:r w:rsidRPr="005C3CB1">
        <w:t>μg</w:t>
      </w:r>
      <w:proofErr w:type="spellEnd"/>
      <w:r w:rsidRPr="005C3CB1">
        <w:t>/ml)</w:t>
      </w:r>
      <w:proofErr w:type="gramEnd"/>
      <w:r w:rsidRPr="005C3CB1">
        <w:t xml:space="preserve"> and </w:t>
      </w:r>
      <w:proofErr w:type="spellStart"/>
      <w:r w:rsidRPr="005C3CB1">
        <w:t>enrofloxacin</w:t>
      </w:r>
      <w:proofErr w:type="spellEnd"/>
      <w:r w:rsidRPr="005C3CB1">
        <w:t xml:space="preserve"> (5 </w:t>
      </w:r>
      <w:proofErr w:type="spellStart"/>
      <w:r w:rsidRPr="005C3CB1">
        <w:t>μg</w:t>
      </w:r>
      <w:proofErr w:type="spellEnd"/>
      <w:r w:rsidRPr="005C3CB1">
        <w:t xml:space="preserve">/ml). The remaining tissues from lesions (for PCR analysis) were transported on ice and stored at −20 °C. </w:t>
      </w:r>
    </w:p>
    <w:p w:rsidR="00E808B9" w:rsidRPr="005C3CB1" w:rsidRDefault="00E808B9" w:rsidP="00D16A43">
      <w:pPr>
        <w:spacing w:line="360" w:lineRule="auto"/>
        <w:jc w:val="both"/>
      </w:pPr>
    </w:p>
    <w:p w:rsidR="00E808B9" w:rsidRPr="005C3CB1" w:rsidRDefault="00E808B9" w:rsidP="00D16A43">
      <w:pPr>
        <w:spacing w:line="360" w:lineRule="auto"/>
        <w:jc w:val="both"/>
        <w:rPr>
          <w:u w:val="single"/>
        </w:rPr>
      </w:pPr>
      <w:r w:rsidRPr="005C3CB1">
        <w:rPr>
          <w:u w:val="single"/>
        </w:rPr>
        <w:t>Culture of spirochetes</w:t>
      </w:r>
    </w:p>
    <w:p w:rsidR="00E808B9" w:rsidRPr="005C3CB1" w:rsidRDefault="00E808B9" w:rsidP="00D16A43">
      <w:pPr>
        <w:spacing w:line="360" w:lineRule="auto"/>
        <w:jc w:val="both"/>
      </w:pPr>
      <w:r w:rsidRPr="005C3CB1">
        <w:t xml:space="preserve">Bacterial isolation, specifically for </w:t>
      </w:r>
      <w:proofErr w:type="spellStart"/>
      <w:r w:rsidRPr="005C3CB1">
        <w:t>treponemes</w:t>
      </w:r>
      <w:proofErr w:type="spellEnd"/>
      <w:r w:rsidRPr="005C3CB1">
        <w:t>, was attempted on all CODD lesion samples (n=38). A (1-1.5mm) piece of tissue was transferred into an anaerobic cabinet (85% N</w:t>
      </w:r>
      <w:r w:rsidRPr="005C3CB1">
        <w:rPr>
          <w:vertAlign w:val="subscript"/>
        </w:rPr>
        <w:t>2</w:t>
      </w:r>
      <w:r w:rsidRPr="005C3CB1">
        <w:t>, 10% H</w:t>
      </w:r>
      <w:r w:rsidRPr="005C3CB1">
        <w:rPr>
          <w:vertAlign w:val="subscript"/>
        </w:rPr>
        <w:t>2</w:t>
      </w:r>
      <w:r w:rsidRPr="005C3CB1">
        <w:t xml:space="preserve"> and 5% CO</w:t>
      </w:r>
      <w:r w:rsidRPr="005C3CB1">
        <w:rPr>
          <w:vertAlign w:val="subscript"/>
        </w:rPr>
        <w:t>2</w:t>
      </w:r>
      <w:r w:rsidRPr="005C3CB1">
        <w:t xml:space="preserve">, 36 °C). Each was inoculated into OTEB with 10% foetal calf serum (FCS) and the antibiotics rifampicin </w:t>
      </w:r>
      <w:proofErr w:type="gramStart"/>
      <w:r w:rsidRPr="005C3CB1">
        <w:t>(5 </w:t>
      </w:r>
      <w:proofErr w:type="spellStart"/>
      <w:r w:rsidRPr="005C3CB1">
        <w:t>μg</w:t>
      </w:r>
      <w:proofErr w:type="spellEnd"/>
      <w:r w:rsidRPr="005C3CB1">
        <w:t>/ml)</w:t>
      </w:r>
      <w:proofErr w:type="gramEnd"/>
      <w:r w:rsidRPr="005C3CB1">
        <w:t xml:space="preserve"> and </w:t>
      </w:r>
      <w:proofErr w:type="spellStart"/>
      <w:r w:rsidRPr="005C3CB1">
        <w:t>enrofloxacin</w:t>
      </w:r>
      <w:proofErr w:type="spellEnd"/>
      <w:r w:rsidRPr="005C3CB1">
        <w:t xml:space="preserve"> (5 </w:t>
      </w:r>
      <w:proofErr w:type="spellStart"/>
      <w:r w:rsidRPr="005C3CB1">
        <w:t>μg</w:t>
      </w:r>
      <w:proofErr w:type="spellEnd"/>
      <w:r w:rsidRPr="005C3CB1">
        <w:t>/ml). After 2-5 days, bacteria were then sub-cultured on fastidious anaerobe agar (FAA) plates (</w:t>
      </w:r>
      <w:proofErr w:type="spellStart"/>
      <w:r w:rsidRPr="005C3CB1">
        <w:t>LabM</w:t>
      </w:r>
      <w:proofErr w:type="spellEnd"/>
      <w:r w:rsidRPr="005C3CB1">
        <w:t xml:space="preserve">, Bury, UK) with 5% </w:t>
      </w:r>
      <w:proofErr w:type="spellStart"/>
      <w:r w:rsidRPr="005C3CB1">
        <w:t>defibrinated</w:t>
      </w:r>
      <w:proofErr w:type="spellEnd"/>
      <w:r w:rsidRPr="005C3CB1">
        <w:t xml:space="preserve"> sheep blood, 10% FCS and antibiotics as above. After 1-2 weeks, single colonies were inoculated into growth media and were checked for pure culture by phase contrast microscopy. DNA was extracted from </w:t>
      </w:r>
      <w:proofErr w:type="spellStart"/>
      <w:r w:rsidRPr="005C3CB1">
        <w:t>treponeme</w:t>
      </w:r>
      <w:proofErr w:type="spellEnd"/>
      <w:r w:rsidRPr="005C3CB1">
        <w:t xml:space="preserve"> cultures and the isolated organisms identified using a 16S </w:t>
      </w:r>
      <w:proofErr w:type="spellStart"/>
      <w:r w:rsidRPr="005C3CB1">
        <w:t>rRNA</w:t>
      </w:r>
      <w:proofErr w:type="spellEnd"/>
      <w:r w:rsidRPr="005C3CB1">
        <w:t xml:space="preserve"> gene PCR as previously </w:t>
      </w:r>
      <w:r w:rsidRPr="005C3CB1">
        <w:lastRenderedPageBreak/>
        <w:t xml:space="preserve">described (Evans </w:t>
      </w:r>
      <w:r w:rsidRPr="005C3CB1">
        <w:rPr>
          <w:i/>
        </w:rPr>
        <w:t>et al.,</w:t>
      </w:r>
      <w:r w:rsidRPr="005C3CB1">
        <w:t xml:space="preserve"> 2008). Bacterial culture was not attempted on sheep healthy foot tissue.</w:t>
      </w:r>
    </w:p>
    <w:p w:rsidR="00E808B9" w:rsidRPr="005C3CB1" w:rsidRDefault="00E808B9" w:rsidP="00D16A43">
      <w:pPr>
        <w:spacing w:line="360" w:lineRule="auto"/>
        <w:jc w:val="both"/>
        <w:rPr>
          <w:u w:val="single"/>
        </w:rPr>
      </w:pPr>
      <w:r w:rsidRPr="005C3CB1">
        <w:rPr>
          <w:u w:val="single"/>
        </w:rPr>
        <w:t xml:space="preserve">DNA extraction </w:t>
      </w:r>
    </w:p>
    <w:p w:rsidR="00E808B9" w:rsidRPr="005C3CB1" w:rsidRDefault="00E808B9" w:rsidP="00D16A43">
      <w:pPr>
        <w:spacing w:line="360" w:lineRule="auto"/>
        <w:jc w:val="both"/>
      </w:pPr>
      <w:r w:rsidRPr="005C3CB1">
        <w:t xml:space="preserve">For PCR analysis, tissues from the lesions and healthy tissues were thawed and DNA extracted using a </w:t>
      </w:r>
      <w:proofErr w:type="spellStart"/>
      <w:r w:rsidRPr="005C3CB1">
        <w:t>DNeasy</w:t>
      </w:r>
      <w:proofErr w:type="spellEnd"/>
      <w:r w:rsidRPr="005C3CB1">
        <w:t xml:space="preserve"> kit (</w:t>
      </w:r>
      <w:proofErr w:type="spellStart"/>
      <w:r w:rsidRPr="005C3CB1">
        <w:t>Qiagen</w:t>
      </w:r>
      <w:proofErr w:type="spellEnd"/>
      <w:r w:rsidRPr="005C3CB1">
        <w:t xml:space="preserve">, United Kingdom), according to the manufacturer's instructions, and genomic DNA stored at -20°C. </w:t>
      </w:r>
    </w:p>
    <w:p w:rsidR="00D16A43" w:rsidRPr="005C3CB1" w:rsidRDefault="00D16A43" w:rsidP="00D16A43">
      <w:pPr>
        <w:spacing w:line="360" w:lineRule="auto"/>
        <w:jc w:val="both"/>
        <w:rPr>
          <w:u w:val="single"/>
        </w:rPr>
      </w:pPr>
    </w:p>
    <w:p w:rsidR="00E808B9" w:rsidRPr="005C3CB1" w:rsidRDefault="00E808B9" w:rsidP="00D16A43">
      <w:pPr>
        <w:spacing w:line="360" w:lineRule="auto"/>
        <w:jc w:val="both"/>
        <w:rPr>
          <w:u w:val="single"/>
        </w:rPr>
      </w:pPr>
      <w:r w:rsidRPr="005C3CB1">
        <w:rPr>
          <w:u w:val="single"/>
        </w:rPr>
        <w:t xml:space="preserve">Genus and </w:t>
      </w:r>
      <w:proofErr w:type="spellStart"/>
      <w:r w:rsidRPr="005C3CB1">
        <w:rPr>
          <w:u w:val="single"/>
        </w:rPr>
        <w:t>phylogroup</w:t>
      </w:r>
      <w:proofErr w:type="spellEnd"/>
      <w:r w:rsidRPr="005C3CB1">
        <w:rPr>
          <w:u w:val="single"/>
        </w:rPr>
        <w:t xml:space="preserve"> specific </w:t>
      </w:r>
      <w:proofErr w:type="spellStart"/>
      <w:r w:rsidRPr="005C3CB1">
        <w:rPr>
          <w:u w:val="single"/>
        </w:rPr>
        <w:t>treponeme</w:t>
      </w:r>
      <w:proofErr w:type="spellEnd"/>
      <w:r w:rsidRPr="005C3CB1">
        <w:rPr>
          <w:u w:val="single"/>
        </w:rPr>
        <w:t xml:space="preserve"> PCR assays</w:t>
      </w:r>
    </w:p>
    <w:p w:rsidR="00E808B9" w:rsidRPr="005C3CB1" w:rsidRDefault="00E808B9" w:rsidP="00D16A43">
      <w:pPr>
        <w:spacing w:line="360" w:lineRule="auto"/>
        <w:jc w:val="both"/>
      </w:pPr>
      <w:r w:rsidRPr="005C3CB1">
        <w:t xml:space="preserve">Samples were subjected to nested PCR assays specific for the three DD-associated </w:t>
      </w:r>
      <w:proofErr w:type="spellStart"/>
      <w:r w:rsidRPr="005C3CB1">
        <w:t>treponeme</w:t>
      </w:r>
      <w:proofErr w:type="spellEnd"/>
      <w:r w:rsidRPr="005C3CB1">
        <w:t xml:space="preserve"> groups, “</w:t>
      </w:r>
      <w:r w:rsidRPr="005C3CB1">
        <w:rPr>
          <w:i/>
        </w:rPr>
        <w:t>T. medium</w:t>
      </w:r>
      <w:r w:rsidRPr="005C3CB1">
        <w:t>/</w:t>
      </w:r>
      <w:r w:rsidRPr="005C3CB1">
        <w:rPr>
          <w:i/>
        </w:rPr>
        <w:t>T.</w:t>
      </w:r>
      <w:r w:rsidRPr="005C3CB1">
        <w:t xml:space="preserve"> </w:t>
      </w:r>
      <w:proofErr w:type="spellStart"/>
      <w:r w:rsidRPr="005C3CB1">
        <w:rPr>
          <w:i/>
        </w:rPr>
        <w:t>vincentii</w:t>
      </w:r>
      <w:proofErr w:type="spellEnd"/>
      <w:r w:rsidRPr="005C3CB1">
        <w:t>-like”, “</w:t>
      </w:r>
      <w:r w:rsidRPr="005C3CB1">
        <w:rPr>
          <w:i/>
        </w:rPr>
        <w:t xml:space="preserve">T. </w:t>
      </w:r>
      <w:proofErr w:type="spellStart"/>
      <w:r w:rsidRPr="005C3CB1">
        <w:rPr>
          <w:i/>
        </w:rPr>
        <w:t>phagedenis</w:t>
      </w:r>
      <w:proofErr w:type="spellEnd"/>
      <w:r w:rsidRPr="005C3CB1">
        <w:rPr>
          <w:i/>
        </w:rPr>
        <w:t>-like</w:t>
      </w:r>
      <w:r w:rsidRPr="005C3CB1">
        <w:t xml:space="preserve">” and </w:t>
      </w:r>
      <w:r w:rsidRPr="005C3CB1">
        <w:rPr>
          <w:rFonts w:eastAsia="Arial"/>
        </w:rPr>
        <w:t>“</w:t>
      </w:r>
      <w:r w:rsidRPr="005C3CB1">
        <w:rPr>
          <w:rFonts w:eastAsia="Arial"/>
          <w:i/>
        </w:rPr>
        <w:t xml:space="preserve">T. </w:t>
      </w:r>
      <w:proofErr w:type="spellStart"/>
      <w:r w:rsidRPr="005C3CB1">
        <w:rPr>
          <w:rFonts w:eastAsia="Arial"/>
          <w:i/>
        </w:rPr>
        <w:t>denticola</w:t>
      </w:r>
      <w:proofErr w:type="spellEnd"/>
      <w:r w:rsidRPr="005C3CB1">
        <w:rPr>
          <w:rFonts w:eastAsia="Arial"/>
        </w:rPr>
        <w:t>/</w:t>
      </w:r>
      <w:r w:rsidRPr="005C3CB1">
        <w:rPr>
          <w:rFonts w:eastAsia="Arial"/>
          <w:i/>
        </w:rPr>
        <w:t xml:space="preserve">T. </w:t>
      </w:r>
      <w:proofErr w:type="spellStart"/>
      <w:r w:rsidRPr="005C3CB1">
        <w:rPr>
          <w:rFonts w:eastAsia="Arial"/>
          <w:i/>
        </w:rPr>
        <w:t>putidum</w:t>
      </w:r>
      <w:proofErr w:type="spellEnd"/>
      <w:r w:rsidRPr="005C3CB1">
        <w:rPr>
          <w:rFonts w:eastAsia="Arial"/>
        </w:rPr>
        <w:t xml:space="preserve">-like”, as </w:t>
      </w:r>
      <w:r w:rsidRPr="005C3CB1">
        <w:t xml:space="preserve">described by Evans </w:t>
      </w:r>
      <w:r w:rsidRPr="005C3CB1">
        <w:rPr>
          <w:i/>
        </w:rPr>
        <w:t>et al.,</w:t>
      </w:r>
      <w:r w:rsidRPr="005C3CB1">
        <w:t xml:space="preserve">, (2008, 2009b) with resulting PCR products encompassing 300 to 500bp of the 16S </w:t>
      </w:r>
      <w:proofErr w:type="spellStart"/>
      <w:r w:rsidRPr="005C3CB1">
        <w:t>rRNA</w:t>
      </w:r>
      <w:proofErr w:type="spellEnd"/>
      <w:r w:rsidRPr="005C3CB1">
        <w:t xml:space="preserve"> gene. All foot samples were also subjected to the </w:t>
      </w:r>
      <w:r w:rsidRPr="005C3CB1">
        <w:rPr>
          <w:i/>
          <w:iCs/>
        </w:rPr>
        <w:t xml:space="preserve">Treponema </w:t>
      </w:r>
      <w:r w:rsidRPr="005C3CB1">
        <w:t xml:space="preserve">genus PCR assay which detects all </w:t>
      </w:r>
      <w:r w:rsidRPr="005C3CB1">
        <w:rPr>
          <w:i/>
        </w:rPr>
        <w:t>Treponema</w:t>
      </w:r>
      <w:r w:rsidRPr="005C3CB1">
        <w:t xml:space="preserve"> species both pathogenic and commensal (Moore </w:t>
      </w:r>
      <w:r w:rsidRPr="005C3CB1">
        <w:rPr>
          <w:i/>
        </w:rPr>
        <w:t>et al.,</w:t>
      </w:r>
      <w:r w:rsidRPr="005C3CB1">
        <w:t xml:space="preserve"> 2005). To ensure validity in each assay, water was used as a negative control, and positive controls included genomic DNA from each of the three </w:t>
      </w:r>
      <w:proofErr w:type="spellStart"/>
      <w:r w:rsidRPr="005C3CB1">
        <w:t>treponeme</w:t>
      </w:r>
      <w:proofErr w:type="spellEnd"/>
      <w:r w:rsidRPr="005C3CB1">
        <w:t xml:space="preserve"> </w:t>
      </w:r>
      <w:proofErr w:type="spellStart"/>
      <w:r w:rsidRPr="005C3CB1">
        <w:t>phylogroups</w:t>
      </w:r>
      <w:proofErr w:type="spellEnd"/>
      <w:r w:rsidRPr="005C3CB1">
        <w:t>. Primer sequences are shown in Table 1.</w:t>
      </w:r>
    </w:p>
    <w:p w:rsidR="00E808B9" w:rsidRPr="005C3CB1" w:rsidRDefault="00E808B9" w:rsidP="00D16A43">
      <w:pPr>
        <w:spacing w:line="360" w:lineRule="auto"/>
        <w:jc w:val="both"/>
        <w:rPr>
          <w:i/>
        </w:rPr>
      </w:pPr>
    </w:p>
    <w:p w:rsidR="007F019A" w:rsidRPr="005C3CB1" w:rsidRDefault="00A565BD" w:rsidP="00D16A43">
      <w:pPr>
        <w:spacing w:line="360" w:lineRule="auto"/>
        <w:jc w:val="both"/>
        <w:rPr>
          <w:i/>
        </w:rPr>
      </w:pPr>
      <w:r w:rsidRPr="005C3CB1">
        <w:rPr>
          <w:i/>
        </w:rPr>
        <w:t>Bacterial isolation</w:t>
      </w:r>
      <w:r w:rsidR="00FB316F" w:rsidRPr="005C3CB1">
        <w:rPr>
          <w:i/>
        </w:rPr>
        <w:t xml:space="preserve"> for Antibiotic </w:t>
      </w:r>
      <w:r w:rsidR="00AE6E2E" w:rsidRPr="005C3CB1">
        <w:rPr>
          <w:i/>
        </w:rPr>
        <w:t>Sensitivity</w:t>
      </w:r>
      <w:r w:rsidR="00FB316F" w:rsidRPr="005C3CB1">
        <w:rPr>
          <w:i/>
        </w:rPr>
        <w:t xml:space="preserve"> Testing</w:t>
      </w:r>
    </w:p>
    <w:p w:rsidR="007F019A" w:rsidRPr="005C3CB1" w:rsidRDefault="007F019A" w:rsidP="00D16A43">
      <w:pPr>
        <w:spacing w:line="360" w:lineRule="auto"/>
        <w:jc w:val="both"/>
      </w:pPr>
      <w:r w:rsidRPr="005C3CB1">
        <w:t xml:space="preserve">Twenty </w:t>
      </w:r>
      <w:proofErr w:type="spellStart"/>
      <w:r w:rsidRPr="005C3CB1">
        <w:t>spirochaete</w:t>
      </w:r>
      <w:proofErr w:type="spellEnd"/>
      <w:r w:rsidRPr="005C3CB1">
        <w:t xml:space="preserve"> isolates</w:t>
      </w:r>
      <w:r w:rsidR="0049545F" w:rsidRPr="005C3CB1">
        <w:t xml:space="preserve"> were</w:t>
      </w:r>
      <w:r w:rsidRPr="005C3CB1">
        <w:t xml:space="preserve"> cultured from CODD lesions </w:t>
      </w:r>
      <w:r w:rsidR="0049545F" w:rsidRPr="005C3CB1">
        <w:t xml:space="preserve">from 19 sheep collected from 6 farms in England and Wales. Isolates </w:t>
      </w:r>
      <w:r w:rsidRPr="005C3CB1">
        <w:t xml:space="preserve">were used to investigate antimicrobial susceptibility (Table 2).  All the isolates were obtained from sheep with </w:t>
      </w:r>
      <w:r w:rsidR="00FB316F" w:rsidRPr="005C3CB1">
        <w:t>CODD lesions</w:t>
      </w:r>
      <w:r w:rsidRPr="005C3CB1">
        <w:t>. Included are five group 1 isolates (</w:t>
      </w:r>
      <w:r w:rsidRPr="005C3CB1">
        <w:rPr>
          <w:i/>
        </w:rPr>
        <w:t xml:space="preserve">Treponema medium/Treponema </w:t>
      </w:r>
      <w:proofErr w:type="spellStart"/>
      <w:r w:rsidRPr="005C3CB1">
        <w:rPr>
          <w:i/>
        </w:rPr>
        <w:t>vincentii</w:t>
      </w:r>
      <w:proofErr w:type="spellEnd"/>
      <w:r w:rsidRPr="005C3CB1">
        <w:t>-like), ten group 2 isolates (</w:t>
      </w:r>
      <w:r w:rsidRPr="005C3CB1">
        <w:rPr>
          <w:i/>
        </w:rPr>
        <w:t xml:space="preserve">Treponema </w:t>
      </w:r>
      <w:proofErr w:type="spellStart"/>
      <w:r w:rsidRPr="005C3CB1">
        <w:rPr>
          <w:i/>
        </w:rPr>
        <w:t>phagedenis</w:t>
      </w:r>
      <w:proofErr w:type="spellEnd"/>
      <w:r w:rsidRPr="005C3CB1">
        <w:t>-like) and five group 3 isolates (</w:t>
      </w:r>
      <w:r w:rsidRPr="005C3CB1">
        <w:rPr>
          <w:i/>
        </w:rPr>
        <w:t xml:space="preserve">Treponema </w:t>
      </w:r>
      <w:proofErr w:type="spellStart"/>
      <w:r w:rsidRPr="005C3CB1">
        <w:rPr>
          <w:i/>
        </w:rPr>
        <w:t>denticola</w:t>
      </w:r>
      <w:proofErr w:type="spellEnd"/>
      <w:r w:rsidRPr="005C3CB1">
        <w:rPr>
          <w:i/>
        </w:rPr>
        <w:t xml:space="preserve">/Treponema </w:t>
      </w:r>
      <w:proofErr w:type="spellStart"/>
      <w:r w:rsidRPr="005C3CB1">
        <w:rPr>
          <w:i/>
        </w:rPr>
        <w:t>putidum</w:t>
      </w:r>
      <w:proofErr w:type="spellEnd"/>
      <w:r w:rsidRPr="005C3CB1">
        <w:t xml:space="preserve">-like).  </w:t>
      </w:r>
    </w:p>
    <w:p w:rsidR="007F019A" w:rsidRPr="005C3CB1" w:rsidRDefault="007F019A" w:rsidP="00D16A43">
      <w:pPr>
        <w:spacing w:line="360" w:lineRule="auto"/>
        <w:jc w:val="both"/>
      </w:pPr>
    </w:p>
    <w:p w:rsidR="007F019A" w:rsidRPr="005C3CB1" w:rsidRDefault="007F019A" w:rsidP="00D16A43">
      <w:pPr>
        <w:spacing w:line="360" w:lineRule="auto"/>
        <w:jc w:val="both"/>
        <w:rPr>
          <w:u w:val="single"/>
        </w:rPr>
      </w:pPr>
      <w:r w:rsidRPr="005C3CB1">
        <w:rPr>
          <w:u w:val="single"/>
        </w:rPr>
        <w:t>Antimicrobial susceptibility testing</w:t>
      </w:r>
    </w:p>
    <w:p w:rsidR="007F019A" w:rsidRPr="005C3CB1" w:rsidRDefault="007F019A" w:rsidP="00D16A43">
      <w:pPr>
        <w:spacing w:line="360" w:lineRule="auto"/>
        <w:jc w:val="both"/>
      </w:pPr>
      <w:r w:rsidRPr="005C3CB1">
        <w:t xml:space="preserve">Antimicrobial susceptibility testing to determine the minimum inhibitory concentration (MIC) was performed by a broth microdilution method using sterile 96-well polystyrene flat-bottomed microplates (Appleton Woods, Birmingham, U.K.).  In this study each microplate included positive controls (bacteria inoculated without antimicrobial agents), negative controls (no bacteria or antimicrobial), and serial twofold dilutions of each of ten antimicrobials, all in oral </w:t>
      </w:r>
      <w:proofErr w:type="spellStart"/>
      <w:r w:rsidRPr="005C3CB1">
        <w:t>treponeme</w:t>
      </w:r>
      <w:proofErr w:type="spellEnd"/>
      <w:r w:rsidRPr="005C3CB1">
        <w:t xml:space="preserve"> enrichment broth (OTEB; Anaerobe Systems, </w:t>
      </w:r>
      <w:r w:rsidRPr="005C3CB1">
        <w:lastRenderedPageBreak/>
        <w:t xml:space="preserve">CA, USA) inclusive of the respective serum supplement.  The respective OTEB serum supplements were 10% (v/v) rabbit serum (RS) for group 1 strains and 10% (v/v) foetal calf serum (FCS) for group 2 and 3 strains.  </w:t>
      </w:r>
    </w:p>
    <w:p w:rsidR="007F019A" w:rsidRPr="005C3CB1" w:rsidRDefault="007F019A" w:rsidP="00D16A43">
      <w:pPr>
        <w:spacing w:line="360" w:lineRule="auto"/>
        <w:jc w:val="both"/>
      </w:pPr>
      <w:r w:rsidRPr="005C3CB1">
        <w:t xml:space="preserve">Microplates were incubated in an anaerobic cabinet for several hours prior to use.  The group 1, 2 and 3 strain inoculums were taken from cultures grown for 6, 4 and 4 days respectively, with all cultures being grown at 36°C under anaerobic conditions in OTEB supplemented with respective sera. </w:t>
      </w:r>
      <w:r w:rsidR="00232A2C" w:rsidRPr="005C3CB1">
        <w:t xml:space="preserve">Based on </w:t>
      </w:r>
      <w:hyperlink w:anchor="_ENREF_9" w:tooltip="Evans, 2009 #110" w:history="1">
        <w:r w:rsidR="00232A2C" w:rsidRPr="005C3CB1">
          <w:fldChar w:fldCharType="begin">
            <w:fldData xml:space="preserve">PEVuZE5vdGU+PENpdGUgQXV0aG9yWWVhcj0iMSI+PEF1dGhvcj5FdmFuczwvQXV0aG9yPjxZZWFy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</w:fldData>
          </w:fldChar>
        </w:r>
        <w:r w:rsidR="00232A2C" w:rsidRPr="005C3CB1">
          <w:instrText xml:space="preserve"> ADDIN EN.CITE </w:instrText>
        </w:r>
        <w:r w:rsidR="00232A2C" w:rsidRPr="005C3CB1">
          <w:fldChar w:fldCharType="begin">
            <w:fldData xml:space="preserve">PEVuZE5vdGU+PENpdGUgQXV0aG9yWWVhcj0iMSI+PEF1dGhvcj5FdmFuczwvQXV0aG9yPjxZZWFy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</w:fldData>
          </w:fldChar>
        </w:r>
        <w:r w:rsidR="00232A2C" w:rsidRPr="005C3CB1">
          <w:instrText xml:space="preserve"> ADDIN EN.CITE.DATA </w:instrText>
        </w:r>
        <w:r w:rsidR="00232A2C" w:rsidRPr="005C3CB1">
          <w:fldChar w:fldCharType="end"/>
        </w:r>
        <w:r w:rsidR="00232A2C" w:rsidRPr="005C3CB1">
          <w:fldChar w:fldCharType="separate"/>
        </w:r>
        <w:r w:rsidR="00232A2C" w:rsidRPr="005C3CB1">
          <w:rPr>
            <w:noProof/>
          </w:rPr>
          <w:t>Evans et al. (2009)</w:t>
        </w:r>
        <w:r w:rsidR="00232A2C" w:rsidRPr="005C3CB1">
          <w:fldChar w:fldCharType="end"/>
        </w:r>
      </w:hyperlink>
      <w:r w:rsidR="00232A2C">
        <w:t xml:space="preserve"> t</w:t>
      </w:r>
      <w:r w:rsidR="00232A2C" w:rsidRPr="00232A2C">
        <w:t>he stock inoculum of group 1, 2 and 3 isolates contained 8.75 × 10</w:t>
      </w:r>
      <w:r w:rsidR="00232A2C" w:rsidRPr="00232A2C">
        <w:rPr>
          <w:vertAlign w:val="superscript"/>
        </w:rPr>
        <w:t>7</w:t>
      </w:r>
      <w:r w:rsidR="00232A2C" w:rsidRPr="00232A2C">
        <w:t>, 1.14 × 10</w:t>
      </w:r>
      <w:r w:rsidR="00232A2C" w:rsidRPr="00232A2C">
        <w:rPr>
          <w:vertAlign w:val="superscript"/>
        </w:rPr>
        <w:t>8</w:t>
      </w:r>
      <w:r w:rsidR="00232A2C" w:rsidRPr="00232A2C">
        <w:t xml:space="preserve"> and 2.69 × 10</w:t>
      </w:r>
      <w:r w:rsidR="00232A2C" w:rsidRPr="00232A2C">
        <w:rPr>
          <w:vertAlign w:val="superscript"/>
        </w:rPr>
        <w:t>8</w:t>
      </w:r>
      <w:r w:rsidR="00232A2C" w:rsidRPr="00232A2C">
        <w:t xml:space="preserve"> </w:t>
      </w:r>
      <w:proofErr w:type="spellStart"/>
      <w:r w:rsidR="00232A2C" w:rsidRPr="00232A2C">
        <w:t>trepo</w:t>
      </w:r>
      <w:r w:rsidR="00232A2C">
        <w:t>nemal</w:t>
      </w:r>
      <w:proofErr w:type="spellEnd"/>
      <w:r w:rsidR="00232A2C">
        <w:t xml:space="preserve"> organisms/ml respectively with </w:t>
      </w:r>
      <w:r w:rsidRPr="005C3CB1">
        <w:t xml:space="preserve">50µl inoculation volumes used.  Similarly </w:t>
      </w:r>
      <w:proofErr w:type="gramStart"/>
      <w:r w:rsidRPr="005C3CB1">
        <w:t xml:space="preserve">to </w:t>
      </w:r>
      <w:proofErr w:type="gramEnd"/>
      <w:r w:rsidR="00E33B0A">
        <w:fldChar w:fldCharType="begin"/>
      </w:r>
      <w:r w:rsidR="00E33B0A">
        <w:instrText xml:space="preserve"> HYPERLINK \l "_ENREF_9" \o "Evans, 2009 #110" </w:instrText>
      </w:r>
      <w:r w:rsidR="00E33B0A">
        <w:fldChar w:fldCharType="separate"/>
      </w:r>
      <w:r w:rsidRPr="005C3CB1">
        <w:fldChar w:fldCharType="begin">
          <w:fldData xml:space="preserve">PEVuZE5vdGU+PENpdGUgQXV0aG9yWWVhcj0iMSI+PEF1dGhvcj5FdmFuczwvQXV0aG9yPjxZZWFy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</w:fldData>
        </w:fldChar>
      </w:r>
      <w:r w:rsidRPr="005C3CB1">
        <w:instrText xml:space="preserve"> ADDIN EN.CITE </w:instrText>
      </w:r>
      <w:r w:rsidRPr="005C3CB1">
        <w:fldChar w:fldCharType="begin">
          <w:fldData xml:space="preserve">PEVuZE5vdGU+PENpdGUgQXV0aG9yWWVhcj0iMSI+PEF1dGhvcj5FdmFuczwvQXV0aG9yPjxZZWFy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</w:fldData>
        </w:fldChar>
      </w:r>
      <w:r w:rsidRPr="005C3CB1">
        <w:instrText xml:space="preserve"> ADDIN EN.CITE.DATA </w:instrText>
      </w:r>
      <w:r w:rsidRPr="005C3CB1">
        <w:fldChar w:fldCharType="end"/>
      </w:r>
      <w:r w:rsidRPr="005C3CB1">
        <w:fldChar w:fldCharType="separate"/>
      </w:r>
      <w:r w:rsidRPr="005C3CB1">
        <w:rPr>
          <w:noProof/>
        </w:rPr>
        <w:t>Evans et al. (2009)</w:t>
      </w:r>
      <w:r w:rsidRPr="005C3CB1">
        <w:fldChar w:fldCharType="end"/>
      </w:r>
      <w:r w:rsidR="00E33B0A">
        <w:fldChar w:fldCharType="end"/>
      </w:r>
      <w:r w:rsidRPr="005C3CB1">
        <w:t xml:space="preserve">, prior to inoculation with </w:t>
      </w:r>
      <w:proofErr w:type="spellStart"/>
      <w:r w:rsidRPr="005C3CB1">
        <w:t>treponemes</w:t>
      </w:r>
      <w:proofErr w:type="spellEnd"/>
      <w:r w:rsidRPr="005C3CB1">
        <w:t xml:space="preserve">, each well had a volume of 150µl, thus resulting in a final volume after inoculation of 200µl.  The microplates were incubated at 36°C under anaerobic conditions for the required time for MIC measurement.  </w:t>
      </w:r>
    </w:p>
    <w:p w:rsidR="007F019A" w:rsidRPr="005C3CB1" w:rsidRDefault="007F019A" w:rsidP="00D16A43">
      <w:pPr>
        <w:spacing w:line="360" w:lineRule="auto"/>
        <w:jc w:val="both"/>
      </w:pPr>
      <w:r w:rsidRPr="005C3CB1">
        <w:t xml:space="preserve">The antibiotics tested were penicillin G, amoxicillin, </w:t>
      </w:r>
      <w:proofErr w:type="spellStart"/>
      <w:r w:rsidRPr="005C3CB1">
        <w:t>oxytetracyline</w:t>
      </w:r>
      <w:proofErr w:type="spellEnd"/>
      <w:r w:rsidRPr="005C3CB1">
        <w:t xml:space="preserve">, </w:t>
      </w:r>
      <w:proofErr w:type="spellStart"/>
      <w:r w:rsidRPr="005C3CB1">
        <w:t>tilmicosin</w:t>
      </w:r>
      <w:proofErr w:type="spellEnd"/>
      <w:r w:rsidRPr="005C3CB1">
        <w:t xml:space="preserve">, </w:t>
      </w:r>
      <w:proofErr w:type="spellStart"/>
      <w:r w:rsidRPr="005C3CB1">
        <w:t>lincomycin</w:t>
      </w:r>
      <w:proofErr w:type="spellEnd"/>
      <w:r w:rsidRPr="005C3CB1">
        <w:t xml:space="preserve">, </w:t>
      </w:r>
      <w:proofErr w:type="spellStart"/>
      <w:r w:rsidRPr="005C3CB1">
        <w:t>spectinomycin</w:t>
      </w:r>
      <w:proofErr w:type="spellEnd"/>
      <w:r w:rsidRPr="005C3CB1">
        <w:t xml:space="preserve"> and </w:t>
      </w:r>
      <w:proofErr w:type="spellStart"/>
      <w:r w:rsidRPr="005C3CB1">
        <w:t>tylosin</w:t>
      </w:r>
      <w:proofErr w:type="spellEnd"/>
      <w:r w:rsidRPr="005C3CB1">
        <w:t xml:space="preserve"> (Sigma-Aldrich, Dorset, UK); and tildipirosin (</w:t>
      </w:r>
      <w:proofErr w:type="spellStart"/>
      <w:r w:rsidRPr="005C3CB1">
        <w:t>Zuprevo</w:t>
      </w:r>
      <w:proofErr w:type="spellEnd"/>
      <w:r w:rsidRPr="005C3CB1">
        <w:t xml:space="preserve">; MSD Animal Health, Milton Keynes, UK); and </w:t>
      </w:r>
      <w:proofErr w:type="spellStart"/>
      <w:r w:rsidRPr="005C3CB1">
        <w:t>tulathromycin</w:t>
      </w:r>
      <w:proofErr w:type="spellEnd"/>
      <w:r w:rsidRPr="005C3CB1">
        <w:t xml:space="preserve"> (</w:t>
      </w:r>
      <w:proofErr w:type="spellStart"/>
      <w:r w:rsidRPr="005C3CB1">
        <w:t>Draxxin</w:t>
      </w:r>
      <w:proofErr w:type="spellEnd"/>
      <w:r w:rsidRPr="005C3CB1">
        <w:t xml:space="preserve">; Zoetis UK Limited, London, UK); and </w:t>
      </w:r>
      <w:proofErr w:type="spellStart"/>
      <w:r w:rsidRPr="005C3CB1">
        <w:t>gamithromycin</w:t>
      </w:r>
      <w:proofErr w:type="spellEnd"/>
      <w:r w:rsidRPr="005C3CB1">
        <w:t xml:space="preserve"> (</w:t>
      </w:r>
      <w:proofErr w:type="spellStart"/>
      <w:r w:rsidRPr="005C3CB1">
        <w:t>Merial</w:t>
      </w:r>
      <w:proofErr w:type="spellEnd"/>
      <w:r w:rsidRPr="005C3CB1">
        <w:t xml:space="preserve"> LLC, Duluth, Georgia, USA).  </w:t>
      </w:r>
    </w:p>
    <w:p w:rsidR="0049545F" w:rsidRPr="005C3CB1" w:rsidRDefault="0049545F" w:rsidP="00D16A43">
      <w:pPr>
        <w:spacing w:line="360" w:lineRule="auto"/>
        <w:jc w:val="both"/>
        <w:rPr>
          <w:i/>
        </w:rPr>
      </w:pPr>
    </w:p>
    <w:p w:rsidR="007F019A" w:rsidRPr="005C3CB1" w:rsidRDefault="007F019A" w:rsidP="00D16A43">
      <w:pPr>
        <w:spacing w:line="360" w:lineRule="auto"/>
        <w:jc w:val="both"/>
        <w:rPr>
          <w:u w:val="single"/>
        </w:rPr>
      </w:pPr>
      <w:r w:rsidRPr="005C3CB1">
        <w:rPr>
          <w:u w:val="single"/>
        </w:rPr>
        <w:t>Determination of MICs</w:t>
      </w:r>
    </w:p>
    <w:p w:rsidR="007F019A" w:rsidRPr="005C3CB1" w:rsidRDefault="007F019A" w:rsidP="00D16A43">
      <w:pPr>
        <w:spacing w:line="360" w:lineRule="auto"/>
        <w:jc w:val="both"/>
      </w:pPr>
      <w:r w:rsidRPr="005C3CB1">
        <w:t xml:space="preserve">In </w:t>
      </w:r>
      <w:hyperlink w:anchor="_ENREF_9" w:tooltip="Evans, 2009 #110" w:history="1">
        <w:r w:rsidRPr="005C3CB1">
          <w:fldChar w:fldCharType="begin">
            <w:fldData xml:space="preserve">PEVuZE5vdGU+PENpdGUgQXV0aG9yWWVhcj0iMSI+PEF1dGhvcj5FdmFuczwvQXV0aG9yPjxZZWFy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</w:fldData>
          </w:fldChar>
        </w:r>
        <w:r w:rsidRPr="005C3CB1">
          <w:instrText xml:space="preserve"> ADDIN EN.CITE </w:instrText>
        </w:r>
        <w:r w:rsidRPr="005C3CB1">
          <w:fldChar w:fldCharType="begin">
            <w:fldData xml:space="preserve">PEVuZE5vdGU+PENpdGUgQXV0aG9yWWVhcj0iMSI+PEF1dGhvcj5FdmFuczwvQXV0aG9yPjxZZWFy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</w:fldData>
          </w:fldChar>
        </w:r>
        <w:r w:rsidRPr="005C3CB1">
          <w:instrText xml:space="preserve"> ADDIN EN.CITE.DATA </w:instrText>
        </w:r>
        <w:r w:rsidRPr="005C3CB1">
          <w:fldChar w:fldCharType="end"/>
        </w:r>
        <w:r w:rsidRPr="005C3CB1">
          <w:fldChar w:fldCharType="separate"/>
        </w:r>
        <w:r w:rsidRPr="005C3CB1">
          <w:rPr>
            <w:noProof/>
          </w:rPr>
          <w:t>Evans et al. (2009)</w:t>
        </w:r>
        <w:r w:rsidRPr="005C3CB1">
          <w:fldChar w:fldCharType="end"/>
        </w:r>
      </w:hyperlink>
      <w:r w:rsidRPr="005C3CB1">
        <w:t xml:space="preserve"> growth curves were determined for each BDD associated </w:t>
      </w:r>
      <w:proofErr w:type="spellStart"/>
      <w:r w:rsidRPr="005C3CB1">
        <w:t>spirochaete</w:t>
      </w:r>
      <w:proofErr w:type="spellEnd"/>
      <w:r w:rsidRPr="005C3CB1">
        <w:t xml:space="preserve"> group, in order to identify the late exponential/early stationary phase microdilution time point.  The same time points from this study were then used for the current study, namely 3 days for group 3 isolates and 4 days for group 1 and 2 isolates.  </w:t>
      </w:r>
    </w:p>
    <w:p w:rsidR="007F019A" w:rsidRPr="005C3CB1" w:rsidRDefault="007F019A" w:rsidP="00D16A43">
      <w:pPr>
        <w:spacing w:line="360" w:lineRule="auto"/>
        <w:jc w:val="both"/>
      </w:pPr>
    </w:p>
    <w:p w:rsidR="007F019A" w:rsidRPr="005C3CB1" w:rsidRDefault="007F019A" w:rsidP="00D16A43">
      <w:pPr>
        <w:spacing w:line="360" w:lineRule="auto"/>
        <w:jc w:val="both"/>
      </w:pPr>
      <w:r w:rsidRPr="005C3CB1">
        <w:t xml:space="preserve">The MIC for each antibiotic was taken as the lowest concentration of antibiotic that prevented growth in the wells.  Cell growth was determined by comparison of the absorbance measurement immediately after inoculation with the absorbance measured at the late exponential/early stationary phase time point specific to the group that the tested isolate belongs. All of the absorbance measurements occurred at </w:t>
      </w:r>
      <w:r w:rsidR="00232A2C">
        <w:t>540</w:t>
      </w:r>
      <w:r w:rsidR="00232A2C" w:rsidRPr="005C3CB1">
        <w:t xml:space="preserve">nm </w:t>
      </w:r>
      <w:r w:rsidRPr="005C3CB1">
        <w:t xml:space="preserve">using a </w:t>
      </w:r>
      <w:proofErr w:type="spellStart"/>
      <w:r w:rsidRPr="005C3CB1">
        <w:t>Multiskan</w:t>
      </w:r>
      <w:proofErr w:type="spellEnd"/>
      <w:r w:rsidRPr="005C3CB1">
        <w:t xml:space="preserve"> </w:t>
      </w:r>
      <w:proofErr w:type="spellStart"/>
      <w:r w:rsidRPr="005C3CB1">
        <w:t>microtitre</w:t>
      </w:r>
      <w:proofErr w:type="spellEnd"/>
      <w:r w:rsidRPr="005C3CB1">
        <w:t xml:space="preserve"> plate reader (Thermo Scientific, Hampshire, UK).  The MIC values were taken as the median of three repeat experiments, performed on different days, with freshly prepared </w:t>
      </w:r>
      <w:proofErr w:type="spellStart"/>
      <w:r w:rsidRPr="005C3CB1">
        <w:t>inocula</w:t>
      </w:r>
      <w:proofErr w:type="spellEnd"/>
      <w:r w:rsidRPr="005C3CB1">
        <w:t xml:space="preserve">, medium and antibiotics.  </w:t>
      </w:r>
    </w:p>
    <w:p w:rsidR="007F019A" w:rsidRPr="005C3CB1" w:rsidRDefault="007F019A" w:rsidP="00D16A43">
      <w:pPr>
        <w:spacing w:line="360" w:lineRule="auto"/>
        <w:jc w:val="both"/>
      </w:pPr>
    </w:p>
    <w:p w:rsidR="007F019A" w:rsidRPr="005C3CB1" w:rsidRDefault="007F019A" w:rsidP="00D16A43">
      <w:pPr>
        <w:spacing w:line="360" w:lineRule="auto"/>
        <w:jc w:val="both"/>
        <w:rPr>
          <w:u w:val="single"/>
        </w:rPr>
      </w:pPr>
      <w:r w:rsidRPr="005C3CB1">
        <w:rPr>
          <w:u w:val="single"/>
        </w:rPr>
        <w:t>Determination of Minimum Bactericidal Concentrations (MBC)</w:t>
      </w:r>
    </w:p>
    <w:p w:rsidR="007F019A" w:rsidRPr="005C3CB1" w:rsidRDefault="007F019A" w:rsidP="00D16A43">
      <w:pPr>
        <w:spacing w:line="360" w:lineRule="auto"/>
        <w:jc w:val="both"/>
      </w:pPr>
      <w:r w:rsidRPr="005C3CB1">
        <w:t xml:space="preserve">For each antibiotic, after MIC determination, 10µl of culture from the MIC well and the next three wells of increased antibiotic concentration were sub-cultured to new wells containing 190µl OTEB with the respective serum supplement, but with no antimicrobials included. Microplates were incubated for a further 5 days at 36°C under anaerobic conditions.  Growth was assessed using phase contrast microscopy.  The MBC was defined as the dilution that contained no </w:t>
      </w:r>
      <w:proofErr w:type="spellStart"/>
      <w:r w:rsidRPr="005C3CB1">
        <w:t>treponeme</w:t>
      </w:r>
      <w:proofErr w:type="spellEnd"/>
      <w:r w:rsidRPr="005C3CB1">
        <w:t xml:space="preserve"> cells in the sub-cultured media.  The MBC values are reported as the median value of three experiments performed on different days.  </w:t>
      </w:r>
    </w:p>
    <w:p w:rsidR="007F019A" w:rsidRPr="005C3CB1" w:rsidRDefault="007F019A" w:rsidP="00D16A43">
      <w:pPr>
        <w:spacing w:line="360" w:lineRule="auto"/>
        <w:jc w:val="both"/>
      </w:pPr>
    </w:p>
    <w:p w:rsidR="00D16A43" w:rsidRPr="005C3CB1" w:rsidRDefault="00D16A43" w:rsidP="00D16A43">
      <w:pPr>
        <w:spacing w:line="360" w:lineRule="auto"/>
        <w:jc w:val="both"/>
        <w:rPr>
          <w:i/>
        </w:rPr>
      </w:pPr>
    </w:p>
    <w:p w:rsidR="00D16A43" w:rsidRPr="005C3CB1" w:rsidRDefault="00D16A43" w:rsidP="00D16A43">
      <w:pPr>
        <w:spacing w:line="360" w:lineRule="auto"/>
        <w:jc w:val="both"/>
        <w:rPr>
          <w:i/>
        </w:rPr>
      </w:pPr>
    </w:p>
    <w:p w:rsidR="007F019A" w:rsidRPr="005C3CB1" w:rsidRDefault="007F019A" w:rsidP="00D16A43">
      <w:pPr>
        <w:spacing w:line="360" w:lineRule="auto"/>
        <w:jc w:val="both"/>
        <w:rPr>
          <w:u w:val="single"/>
        </w:rPr>
      </w:pPr>
      <w:r w:rsidRPr="005C3CB1">
        <w:rPr>
          <w:u w:val="single"/>
        </w:rPr>
        <w:t>Study validation</w:t>
      </w:r>
    </w:p>
    <w:p w:rsidR="000A7CA3" w:rsidRPr="005C3CB1" w:rsidRDefault="007F019A" w:rsidP="00C11DBE">
      <w:pPr>
        <w:spacing w:line="360" w:lineRule="auto"/>
        <w:jc w:val="both"/>
      </w:pPr>
      <w:r w:rsidRPr="005C3CB1">
        <w:t xml:space="preserve">Control substances included </w:t>
      </w:r>
      <w:r w:rsidR="002052E1" w:rsidRPr="002052E1">
        <w:t xml:space="preserve">penicillin, </w:t>
      </w:r>
      <w:proofErr w:type="spellStart"/>
      <w:r w:rsidR="002052E1" w:rsidRPr="002052E1">
        <w:t>oxytetracycline</w:t>
      </w:r>
      <w:proofErr w:type="spellEnd"/>
      <w:r w:rsidR="002052E1" w:rsidRPr="002052E1">
        <w:t xml:space="preserve">, </w:t>
      </w:r>
      <w:proofErr w:type="spellStart"/>
      <w:r w:rsidR="002052E1" w:rsidRPr="002052E1">
        <w:t>lincomycin</w:t>
      </w:r>
      <w:proofErr w:type="spellEnd"/>
      <w:r w:rsidR="002052E1" w:rsidRPr="002052E1">
        <w:t xml:space="preserve"> and erythromycin</w:t>
      </w:r>
      <w:r w:rsidRPr="005C3CB1">
        <w:t xml:space="preserve">, and used </w:t>
      </w:r>
      <w:r w:rsidRPr="005C3CB1">
        <w:rPr>
          <w:i/>
        </w:rPr>
        <w:t xml:space="preserve">T. </w:t>
      </w:r>
      <w:proofErr w:type="spellStart"/>
      <w:r w:rsidRPr="005C3CB1">
        <w:rPr>
          <w:i/>
        </w:rPr>
        <w:t>p</w:t>
      </w:r>
      <w:r w:rsidR="00232A2C">
        <w:rPr>
          <w:i/>
        </w:rPr>
        <w:t>h</w:t>
      </w:r>
      <w:r w:rsidRPr="005C3CB1">
        <w:rPr>
          <w:i/>
        </w:rPr>
        <w:t>agedenis</w:t>
      </w:r>
      <w:proofErr w:type="spellEnd"/>
      <w:r w:rsidRPr="005C3CB1">
        <w:t xml:space="preserve"> biotype Reiter together with </w:t>
      </w:r>
      <w:r w:rsidR="002052E1" w:rsidRPr="00C11DBE">
        <w:rPr>
          <w:i/>
        </w:rPr>
        <w:t xml:space="preserve">T. </w:t>
      </w:r>
      <w:proofErr w:type="spellStart"/>
      <w:r w:rsidR="002052E1" w:rsidRPr="00C11DBE">
        <w:rPr>
          <w:i/>
        </w:rPr>
        <w:t>phagdenis</w:t>
      </w:r>
      <w:proofErr w:type="spellEnd"/>
      <w:r w:rsidR="002052E1">
        <w:t xml:space="preserve">-like BDD spirochete </w:t>
      </w:r>
      <w:r w:rsidRPr="005C3CB1">
        <w:t>T320A as control microorganisms for testing.  The control microorganisms were grown and susceptibility tested under the same conditions as the group 2 (</w:t>
      </w:r>
      <w:r w:rsidRPr="005C3CB1">
        <w:rPr>
          <w:i/>
        </w:rPr>
        <w:t xml:space="preserve">T. </w:t>
      </w:r>
      <w:proofErr w:type="spellStart"/>
      <w:r w:rsidRPr="005C3CB1">
        <w:rPr>
          <w:i/>
        </w:rPr>
        <w:t>phagedenis</w:t>
      </w:r>
      <w:proofErr w:type="spellEnd"/>
      <w:r w:rsidRPr="005C3CB1">
        <w:t xml:space="preserve">-like) </w:t>
      </w:r>
      <w:proofErr w:type="spellStart"/>
      <w:r w:rsidRPr="005C3CB1">
        <w:t>treponeme</w:t>
      </w:r>
      <w:proofErr w:type="spellEnd"/>
      <w:r w:rsidRPr="005C3CB1">
        <w:t xml:space="preserve"> group.  To validate the method described here; the control data produced were then compared to previously described results from </w:t>
      </w:r>
      <w:hyperlink w:anchor="_ENREF_1" w:tooltip="Abramson, 1971 #116" w:history="1">
        <w:r w:rsidRPr="005C3CB1">
          <w:fldChar w:fldCharType="begin">
            <w:fldData xml:space="preserve">PEVuZE5vdGU+PENpdGUgQXV0aG9yWWVhcj0iMSI+PEF1dGhvcj5BYnJhbXNvbjwvQXV0aG9yPjxZ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</w:fldData>
          </w:fldChar>
        </w:r>
        <w:r w:rsidRPr="005C3CB1">
          <w:instrText xml:space="preserve"> ADDIN EN.CITE </w:instrText>
        </w:r>
        <w:r w:rsidRPr="005C3CB1">
          <w:fldChar w:fldCharType="begin">
            <w:fldData xml:space="preserve">PEVuZE5vdGU+PENpdGUgQXV0aG9yWWVhcj0iMSI+PEF1dGhvcj5BYnJhbXNvbjwvQXV0aG9yPjxZ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</w:fldData>
          </w:fldChar>
        </w:r>
        <w:r w:rsidRPr="005C3CB1">
          <w:instrText xml:space="preserve"> ADDIN EN.CITE.DATA </w:instrText>
        </w:r>
        <w:r w:rsidRPr="005C3CB1">
          <w:fldChar w:fldCharType="end"/>
        </w:r>
        <w:r w:rsidRPr="005C3CB1">
          <w:fldChar w:fldCharType="separate"/>
        </w:r>
        <w:r w:rsidRPr="005C3CB1">
          <w:rPr>
            <w:noProof/>
          </w:rPr>
          <w:t>Abramson and Smibert (1971)</w:t>
        </w:r>
        <w:r w:rsidRPr="005C3CB1">
          <w:fldChar w:fldCharType="end"/>
        </w:r>
      </w:hyperlink>
      <w:r w:rsidRPr="005C3CB1">
        <w:t xml:space="preserve"> and </w:t>
      </w:r>
      <w:hyperlink w:anchor="_ENREF_9" w:tooltip="Evans, 2009 #110" w:history="1">
        <w:r w:rsidRPr="005C3CB1">
          <w:fldChar w:fldCharType="begin">
            <w:fldData xml:space="preserve">PEVuZE5vdGU+PENpdGUgQXV0aG9yWWVhcj0iMSI+PEF1dGhvcj5FdmFuczwvQXV0aG9yPjxZZWFy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</w:fldData>
          </w:fldChar>
        </w:r>
        <w:r w:rsidRPr="005C3CB1">
          <w:instrText xml:space="preserve"> ADDIN EN.CITE </w:instrText>
        </w:r>
        <w:r w:rsidRPr="005C3CB1">
          <w:fldChar w:fldCharType="begin">
            <w:fldData xml:space="preserve">PEVuZE5vdGU+PENpdGUgQXV0aG9yWWVhcj0iMSI+PEF1dGhvcj5FdmFuczwvQXV0aG9yPjxZZWFy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</w:fldData>
          </w:fldChar>
        </w:r>
        <w:r w:rsidRPr="005C3CB1">
          <w:instrText xml:space="preserve"> ADDIN EN.CITE.DATA </w:instrText>
        </w:r>
        <w:r w:rsidRPr="005C3CB1">
          <w:fldChar w:fldCharType="end"/>
        </w:r>
        <w:r w:rsidRPr="005C3CB1">
          <w:fldChar w:fldCharType="separate"/>
        </w:r>
        <w:r w:rsidRPr="005C3CB1">
          <w:rPr>
            <w:noProof/>
          </w:rPr>
          <w:t>Evans et al. (2009)</w:t>
        </w:r>
        <w:r w:rsidRPr="005C3CB1">
          <w:fldChar w:fldCharType="end"/>
        </w:r>
      </w:hyperlink>
      <w:r w:rsidRPr="005C3CB1">
        <w:t xml:space="preserve"> </w:t>
      </w:r>
      <w:proofErr w:type="spellStart"/>
      <w:r w:rsidRPr="005C3CB1">
        <w:t>and</w:t>
      </w:r>
      <w:proofErr w:type="spellEnd"/>
      <w:r w:rsidRPr="005C3CB1">
        <w:t xml:space="preserve"> compared statistically using linear regression. </w:t>
      </w:r>
    </w:p>
    <w:p w:rsidR="000A7CA3" w:rsidRPr="005C3CB1" w:rsidRDefault="000A7CA3" w:rsidP="00D16A43">
      <w:pPr>
        <w:spacing w:line="360" w:lineRule="auto"/>
        <w:jc w:val="both"/>
        <w:rPr>
          <w:b/>
        </w:rPr>
      </w:pPr>
    </w:p>
    <w:p w:rsidR="00A565BD" w:rsidRPr="005C3CB1" w:rsidRDefault="00D16A43" w:rsidP="00D16A43">
      <w:pPr>
        <w:spacing w:line="360" w:lineRule="auto"/>
        <w:jc w:val="both"/>
        <w:rPr>
          <w:b/>
          <w:u w:val="single"/>
        </w:rPr>
      </w:pPr>
      <w:r w:rsidRPr="005C3CB1">
        <w:rPr>
          <w:b/>
          <w:u w:val="single"/>
        </w:rPr>
        <w:t>Results</w:t>
      </w:r>
    </w:p>
    <w:p w:rsidR="00D16A43" w:rsidRPr="005C3CB1" w:rsidRDefault="00D16A43" w:rsidP="00D16A43">
      <w:pPr>
        <w:spacing w:line="360" w:lineRule="auto"/>
        <w:jc w:val="both"/>
        <w:rPr>
          <w:b/>
          <w:u w:val="single"/>
        </w:rPr>
      </w:pPr>
    </w:p>
    <w:p w:rsidR="00A565BD" w:rsidRPr="005C3CB1" w:rsidRDefault="00A565BD" w:rsidP="00D16A43">
      <w:pPr>
        <w:spacing w:line="360" w:lineRule="auto"/>
        <w:jc w:val="both"/>
        <w:rPr>
          <w:i/>
        </w:rPr>
      </w:pPr>
      <w:r w:rsidRPr="005C3CB1">
        <w:rPr>
          <w:i/>
        </w:rPr>
        <w:t xml:space="preserve">Genus and </w:t>
      </w:r>
      <w:proofErr w:type="spellStart"/>
      <w:r w:rsidRPr="005C3CB1">
        <w:rPr>
          <w:i/>
        </w:rPr>
        <w:t>phylogroup</w:t>
      </w:r>
      <w:proofErr w:type="spellEnd"/>
      <w:r w:rsidRPr="005C3CB1">
        <w:rPr>
          <w:i/>
        </w:rPr>
        <w:t xml:space="preserve"> specific </w:t>
      </w:r>
      <w:proofErr w:type="spellStart"/>
      <w:r w:rsidRPr="005C3CB1">
        <w:rPr>
          <w:i/>
        </w:rPr>
        <w:t>treponeme</w:t>
      </w:r>
      <w:proofErr w:type="spellEnd"/>
      <w:r w:rsidRPr="005C3CB1">
        <w:rPr>
          <w:i/>
        </w:rPr>
        <w:t xml:space="preserve"> PCR survey of CODD lesions</w:t>
      </w:r>
    </w:p>
    <w:p w:rsidR="00A565BD" w:rsidRPr="005C3CB1" w:rsidRDefault="00A565BD" w:rsidP="00D16A43">
      <w:pPr>
        <w:spacing w:line="360" w:lineRule="auto"/>
        <w:jc w:val="both"/>
        <w:rPr>
          <w:rFonts w:eastAsia="Arial"/>
        </w:rPr>
      </w:pPr>
      <w:r w:rsidRPr="005C3CB1">
        <w:rPr>
          <w:rFonts w:eastAsia="Arial"/>
        </w:rPr>
        <w:t xml:space="preserve">The results of the specific DD </w:t>
      </w:r>
      <w:r w:rsidRPr="005C3CB1">
        <w:rPr>
          <w:rFonts w:eastAsia="Arial"/>
          <w:i/>
        </w:rPr>
        <w:t>Treponema</w:t>
      </w:r>
      <w:r w:rsidRPr="005C3CB1">
        <w:rPr>
          <w:rFonts w:eastAsia="Arial"/>
        </w:rPr>
        <w:t xml:space="preserve"> </w:t>
      </w:r>
      <w:proofErr w:type="spellStart"/>
      <w:r w:rsidRPr="005C3CB1">
        <w:rPr>
          <w:rFonts w:eastAsia="Arial"/>
        </w:rPr>
        <w:t>phylogroup</w:t>
      </w:r>
      <w:proofErr w:type="spellEnd"/>
      <w:r w:rsidRPr="005C3CB1">
        <w:rPr>
          <w:rFonts w:eastAsia="Arial"/>
        </w:rPr>
        <w:t xml:space="preserve"> PCR and </w:t>
      </w:r>
      <w:r w:rsidRPr="005C3CB1">
        <w:rPr>
          <w:rFonts w:eastAsia="Arial"/>
          <w:i/>
        </w:rPr>
        <w:t>Treponema</w:t>
      </w:r>
      <w:r w:rsidRPr="005C3CB1">
        <w:rPr>
          <w:rFonts w:eastAsia="Arial"/>
        </w:rPr>
        <w:t xml:space="preserve"> genus-wide PCR assays</w:t>
      </w:r>
      <w:r w:rsidRPr="005C3CB1" w:rsidDel="004E369F">
        <w:rPr>
          <w:rFonts w:eastAsia="Arial"/>
        </w:rPr>
        <w:t xml:space="preserve"> </w:t>
      </w:r>
      <w:r w:rsidRPr="005C3CB1">
        <w:rPr>
          <w:rFonts w:eastAsia="Arial"/>
        </w:rPr>
        <w:t>in CODD l</w:t>
      </w:r>
      <w:r w:rsidR="001F204C" w:rsidRPr="005C3CB1">
        <w:rPr>
          <w:rFonts w:eastAsia="Arial"/>
        </w:rPr>
        <w:t xml:space="preserve">esions and </w:t>
      </w:r>
      <w:r w:rsidRPr="005C3CB1">
        <w:rPr>
          <w:rFonts w:eastAsia="Arial"/>
        </w:rPr>
        <w:t xml:space="preserve">are shown in Tables 1. </w:t>
      </w:r>
    </w:p>
    <w:p w:rsidR="00A565BD" w:rsidRPr="005C3CB1" w:rsidRDefault="00A565BD" w:rsidP="00D16A43">
      <w:pPr>
        <w:spacing w:line="360" w:lineRule="auto"/>
        <w:jc w:val="both"/>
      </w:pPr>
      <w:r w:rsidRPr="005C3CB1">
        <w:t xml:space="preserve">All CODD lesions (n=38) were found to be positive for general </w:t>
      </w:r>
      <w:r w:rsidRPr="005C3CB1">
        <w:rPr>
          <w:i/>
        </w:rPr>
        <w:t>Treponema</w:t>
      </w:r>
      <w:r w:rsidRPr="005C3CB1">
        <w:t xml:space="preserve">. The </w:t>
      </w:r>
      <w:proofErr w:type="spellStart"/>
      <w:r w:rsidRPr="005C3CB1">
        <w:t>phylotype</w:t>
      </w:r>
      <w:proofErr w:type="spellEnd"/>
      <w:r w:rsidRPr="005C3CB1">
        <w:t xml:space="preserve"> specific PCR for “</w:t>
      </w:r>
      <w:proofErr w:type="spellStart"/>
      <w:r w:rsidRPr="005C3CB1">
        <w:rPr>
          <w:i/>
        </w:rPr>
        <w:t>T.medium</w:t>
      </w:r>
      <w:proofErr w:type="spellEnd"/>
      <w:r w:rsidRPr="005C3CB1">
        <w:t>/</w:t>
      </w:r>
      <w:r w:rsidRPr="005C3CB1">
        <w:rPr>
          <w:i/>
        </w:rPr>
        <w:t xml:space="preserve">T. </w:t>
      </w:r>
      <w:proofErr w:type="spellStart"/>
      <w:r w:rsidRPr="005C3CB1">
        <w:rPr>
          <w:i/>
        </w:rPr>
        <w:t>vincentii</w:t>
      </w:r>
      <w:proofErr w:type="spellEnd"/>
      <w:r w:rsidRPr="005C3CB1">
        <w:t>-like”, “</w:t>
      </w:r>
      <w:proofErr w:type="spellStart"/>
      <w:r w:rsidRPr="005C3CB1">
        <w:rPr>
          <w:i/>
        </w:rPr>
        <w:t>T.phagedenis</w:t>
      </w:r>
      <w:proofErr w:type="spellEnd"/>
      <w:r w:rsidRPr="005C3CB1">
        <w:t xml:space="preserve">-like” and </w:t>
      </w:r>
      <w:r w:rsidRPr="005C3CB1">
        <w:rPr>
          <w:rFonts w:eastAsia="Arial"/>
        </w:rPr>
        <w:t>“</w:t>
      </w:r>
      <w:r w:rsidRPr="005C3CB1">
        <w:rPr>
          <w:rFonts w:eastAsia="Arial"/>
          <w:i/>
        </w:rPr>
        <w:t xml:space="preserve">T. </w:t>
      </w:r>
      <w:proofErr w:type="spellStart"/>
      <w:r w:rsidRPr="005C3CB1">
        <w:rPr>
          <w:rFonts w:eastAsia="Arial"/>
          <w:i/>
        </w:rPr>
        <w:t>denticola</w:t>
      </w:r>
      <w:proofErr w:type="spellEnd"/>
      <w:r w:rsidRPr="005C3CB1">
        <w:rPr>
          <w:rFonts w:eastAsia="Arial"/>
        </w:rPr>
        <w:t>/</w:t>
      </w:r>
      <w:r w:rsidRPr="005C3CB1">
        <w:rPr>
          <w:rFonts w:eastAsia="Arial"/>
          <w:i/>
        </w:rPr>
        <w:t xml:space="preserve">T. </w:t>
      </w:r>
      <w:proofErr w:type="spellStart"/>
      <w:r w:rsidRPr="005C3CB1">
        <w:rPr>
          <w:rFonts w:eastAsia="Arial"/>
          <w:i/>
        </w:rPr>
        <w:t>putidum</w:t>
      </w:r>
      <w:proofErr w:type="spellEnd"/>
      <w:r w:rsidRPr="005C3CB1">
        <w:rPr>
          <w:rFonts w:eastAsia="Arial"/>
        </w:rPr>
        <w:t xml:space="preserve">-like” </w:t>
      </w:r>
      <w:r w:rsidRPr="005C3CB1">
        <w:t>DD spirochetes, showed that they were individually present in 26/38 (68%), 36/3</w:t>
      </w:r>
      <w:r w:rsidR="00AE6E2E" w:rsidRPr="005C3CB1">
        <w:t>8 (9</w:t>
      </w:r>
      <w:r w:rsidRPr="005C3CB1">
        <w:t xml:space="preserve">5%) and 26/38 (68%) of CODD lesions, respectively. All CODD lesions (100%) were positive for at least one or more of the DD-associated </w:t>
      </w:r>
      <w:r w:rsidRPr="005C3CB1">
        <w:rPr>
          <w:i/>
        </w:rPr>
        <w:t>Treponema</w:t>
      </w:r>
      <w:r w:rsidRPr="005C3CB1">
        <w:t xml:space="preserve"> </w:t>
      </w:r>
      <w:proofErr w:type="spellStart"/>
      <w:r w:rsidRPr="005C3CB1">
        <w:lastRenderedPageBreak/>
        <w:t>phylotypes</w:t>
      </w:r>
      <w:proofErr w:type="spellEnd"/>
      <w:r w:rsidRPr="005C3CB1">
        <w:t xml:space="preserve">, with 19/38 (50%) of CODD lesions positive for all three DD-associated </w:t>
      </w:r>
      <w:r w:rsidRPr="005C3CB1">
        <w:rPr>
          <w:i/>
        </w:rPr>
        <w:t>Treponema</w:t>
      </w:r>
      <w:r w:rsidRPr="005C3CB1">
        <w:t xml:space="preserve"> </w:t>
      </w:r>
      <w:proofErr w:type="spellStart"/>
      <w:r w:rsidRPr="005C3CB1">
        <w:t>phylotypes</w:t>
      </w:r>
      <w:proofErr w:type="spellEnd"/>
      <w:r w:rsidRPr="005C3CB1">
        <w:t xml:space="preserve">. </w:t>
      </w:r>
    </w:p>
    <w:p w:rsidR="00AE6E2E" w:rsidRPr="005C3CB1" w:rsidRDefault="00AE6E2E" w:rsidP="00D16A43">
      <w:pPr>
        <w:spacing w:line="360" w:lineRule="auto"/>
        <w:jc w:val="both"/>
      </w:pPr>
    </w:p>
    <w:p w:rsidR="00AE6E2E" w:rsidRPr="005C3CB1" w:rsidRDefault="00AE6E2E" w:rsidP="00D16A43">
      <w:pPr>
        <w:spacing w:line="360" w:lineRule="auto"/>
        <w:jc w:val="both"/>
        <w:rPr>
          <w:i/>
        </w:rPr>
      </w:pPr>
      <w:r w:rsidRPr="005C3CB1">
        <w:rPr>
          <w:i/>
        </w:rPr>
        <w:t>Antibiotic Sensitivity Testing</w:t>
      </w:r>
    </w:p>
    <w:p w:rsidR="00B55C21" w:rsidRPr="005C3CB1" w:rsidRDefault="00B55C21" w:rsidP="002052E1">
      <w:pPr>
        <w:spacing w:line="360" w:lineRule="auto"/>
        <w:jc w:val="both"/>
      </w:pPr>
      <w:r w:rsidRPr="005C3CB1">
        <w:t xml:space="preserve">The individual </w:t>
      </w:r>
      <w:r w:rsidRPr="005C3CB1">
        <w:rPr>
          <w:i/>
        </w:rPr>
        <w:t>in vitro</w:t>
      </w:r>
      <w:r w:rsidRPr="005C3CB1">
        <w:t xml:space="preserve"> susceptibilities of the 20 CODD associated </w:t>
      </w:r>
      <w:proofErr w:type="spellStart"/>
      <w:r w:rsidRPr="005C3CB1">
        <w:t>treponemes</w:t>
      </w:r>
      <w:proofErr w:type="spellEnd"/>
      <w:r w:rsidRPr="005C3CB1">
        <w:t xml:space="preserve"> to 10 antimicrobial agents are summarised in Tables 3 and 4</w:t>
      </w:r>
      <w:r w:rsidR="001F204C" w:rsidRPr="005C3CB1">
        <w:t xml:space="preserve"> and Figures 1 and 2</w:t>
      </w:r>
      <w:r w:rsidRPr="005C3CB1">
        <w:t xml:space="preserve">.  </w:t>
      </w:r>
    </w:p>
    <w:p w:rsidR="00B55C21" w:rsidRPr="005C3CB1" w:rsidRDefault="00B55C21">
      <w:pPr>
        <w:spacing w:line="360" w:lineRule="auto"/>
        <w:jc w:val="both"/>
      </w:pPr>
      <w:r w:rsidRPr="005C3CB1">
        <w:t xml:space="preserve">All groups were most susceptible to </w:t>
      </w:r>
      <w:proofErr w:type="spellStart"/>
      <w:r w:rsidRPr="005C3CB1">
        <w:t>gamithromycin</w:t>
      </w:r>
      <w:proofErr w:type="spellEnd"/>
      <w:r w:rsidRPr="005C3CB1">
        <w:t xml:space="preserve">, and were least susceptible to </w:t>
      </w:r>
      <w:proofErr w:type="spellStart"/>
      <w:r w:rsidRPr="005C3CB1">
        <w:t>lincomycin</w:t>
      </w:r>
      <w:proofErr w:type="spellEnd"/>
      <w:r w:rsidRPr="005C3CB1">
        <w:t xml:space="preserve">, </w:t>
      </w:r>
      <w:proofErr w:type="spellStart"/>
      <w:r w:rsidRPr="005C3CB1">
        <w:t>spectinomycin</w:t>
      </w:r>
      <w:proofErr w:type="spellEnd"/>
      <w:r w:rsidRPr="005C3CB1">
        <w:t xml:space="preserve"> and </w:t>
      </w:r>
      <w:proofErr w:type="spellStart"/>
      <w:r w:rsidRPr="005C3CB1">
        <w:t>oxytetracycline</w:t>
      </w:r>
      <w:proofErr w:type="spellEnd"/>
      <w:r w:rsidRPr="005C3CB1">
        <w:t xml:space="preserve">.  </w:t>
      </w:r>
    </w:p>
    <w:p w:rsidR="00720611" w:rsidRDefault="00720611" w:rsidP="00C11DBE">
      <w:pPr>
        <w:spacing w:line="360" w:lineRule="auto"/>
        <w:jc w:val="both"/>
        <w:rPr>
          <w:lang w:val="en-US"/>
        </w:rPr>
      </w:pPr>
      <w:r w:rsidRPr="005C3CB1">
        <w:rPr>
          <w:lang w:val="en-US"/>
        </w:rPr>
        <w:t xml:space="preserve">The variation in sensitivity across the different </w:t>
      </w:r>
      <w:proofErr w:type="spellStart"/>
      <w:r w:rsidRPr="005C3CB1">
        <w:rPr>
          <w:lang w:val="en-US"/>
        </w:rPr>
        <w:t>treponeme</w:t>
      </w:r>
      <w:proofErr w:type="spellEnd"/>
      <w:r w:rsidRPr="005C3CB1">
        <w:rPr>
          <w:lang w:val="en-US"/>
        </w:rPr>
        <w:t xml:space="preserve"> groups was compared using the chi squared test. The variation across groups for each of the six of the seven macrolides was not significant (P=0.2), with </w:t>
      </w:r>
      <w:proofErr w:type="spellStart"/>
      <w:r w:rsidRPr="005C3CB1">
        <w:rPr>
          <w:lang w:val="en-US"/>
        </w:rPr>
        <w:t>gamithromycin</w:t>
      </w:r>
      <w:proofErr w:type="spellEnd"/>
      <w:r w:rsidRPr="005C3CB1">
        <w:rPr>
          <w:lang w:val="en-US"/>
        </w:rPr>
        <w:t xml:space="preserve"> approaching significance (P=0.08). The variation for penicillin was also not significant (P=0.2), however for amoxicillin and </w:t>
      </w:r>
      <w:proofErr w:type="spellStart"/>
      <w:r w:rsidRPr="005C3CB1">
        <w:rPr>
          <w:lang w:val="en-US"/>
        </w:rPr>
        <w:t>oxytetracycline</w:t>
      </w:r>
      <w:proofErr w:type="spellEnd"/>
      <w:r w:rsidRPr="005C3CB1">
        <w:rPr>
          <w:lang w:val="en-US"/>
        </w:rPr>
        <w:t xml:space="preserve"> group 2 bacteria were more sensitive compared to groups 1 and 3 (P=0.02 and P=0.004 respectively). </w:t>
      </w:r>
    </w:p>
    <w:p w:rsidR="002052E1" w:rsidRDefault="002052E1" w:rsidP="00C11DBE">
      <w:pPr>
        <w:spacing w:line="360" w:lineRule="auto"/>
        <w:jc w:val="both"/>
        <w:rPr>
          <w:lang w:val="en-US"/>
        </w:rPr>
      </w:pPr>
    </w:p>
    <w:p w:rsidR="002052E1" w:rsidRPr="00C11DBE" w:rsidRDefault="002052E1" w:rsidP="00C11DBE">
      <w:pPr>
        <w:spacing w:line="360" w:lineRule="auto"/>
        <w:jc w:val="both"/>
        <w:rPr>
          <w:i/>
        </w:rPr>
      </w:pPr>
      <w:r w:rsidRPr="00C11DBE">
        <w:rPr>
          <w:i/>
          <w:lang w:val="en-US"/>
        </w:rPr>
        <w:t>Study Validation</w:t>
      </w:r>
    </w:p>
    <w:p w:rsidR="00A565BD" w:rsidRPr="005C3CB1" w:rsidRDefault="002052E1" w:rsidP="00D16A43">
      <w:pPr>
        <w:spacing w:line="360" w:lineRule="auto"/>
        <w:jc w:val="both"/>
        <w:rPr>
          <w:b/>
        </w:rPr>
      </w:pPr>
      <w:r w:rsidRPr="005C3CB1">
        <w:rPr>
          <w:lang w:val="en-US"/>
        </w:rPr>
        <w:t xml:space="preserve">The MIC microdilution method described in this study was validated by comparing the results for four antibiotics (penicillin, </w:t>
      </w:r>
      <w:proofErr w:type="spellStart"/>
      <w:r w:rsidRPr="005C3CB1">
        <w:rPr>
          <w:lang w:val="en-US"/>
        </w:rPr>
        <w:t>oxytetracycline</w:t>
      </w:r>
      <w:proofErr w:type="spellEnd"/>
      <w:r w:rsidRPr="005C3CB1">
        <w:rPr>
          <w:lang w:val="en-US"/>
        </w:rPr>
        <w:t xml:space="preserve">, </w:t>
      </w:r>
      <w:proofErr w:type="spellStart"/>
      <w:r w:rsidRPr="005C3CB1">
        <w:rPr>
          <w:lang w:val="en-US"/>
        </w:rPr>
        <w:t>lincomycin</w:t>
      </w:r>
      <w:proofErr w:type="spellEnd"/>
      <w:r w:rsidRPr="005C3CB1">
        <w:rPr>
          <w:lang w:val="en-US"/>
        </w:rPr>
        <w:t xml:space="preserve"> and erythromycin) to two control microorganisms </w:t>
      </w:r>
      <w:proofErr w:type="spellStart"/>
      <w:r w:rsidRPr="005C3CB1">
        <w:rPr>
          <w:i/>
          <w:iCs/>
          <w:lang w:val="en-US"/>
        </w:rPr>
        <w:t>T.phagedenis</w:t>
      </w:r>
      <w:proofErr w:type="spellEnd"/>
      <w:r w:rsidRPr="005C3CB1">
        <w:rPr>
          <w:lang w:val="en-US"/>
        </w:rPr>
        <w:t xml:space="preserve"> biotype Reiter and T320A. These MIC values were compared to results previously obtained using a </w:t>
      </w:r>
      <w:proofErr w:type="spellStart"/>
      <w:r w:rsidRPr="005C3CB1">
        <w:rPr>
          <w:lang w:val="en-US"/>
        </w:rPr>
        <w:t>macrodilution</w:t>
      </w:r>
      <w:proofErr w:type="spellEnd"/>
      <w:r w:rsidRPr="005C3CB1">
        <w:rPr>
          <w:lang w:val="en-US"/>
        </w:rPr>
        <w:t xml:space="preserve"> method (</w:t>
      </w:r>
      <w:hyperlink r:id="rId8" w:history="1">
        <w:r w:rsidRPr="0001383D">
          <w:rPr>
            <w:u w:val="single"/>
            <w:lang w:val="en-US"/>
          </w:rPr>
          <w:t>Abramson and Smibert, 1971</w:t>
        </w:r>
      </w:hyperlink>
      <w:r w:rsidRPr="0001383D">
        <w:rPr>
          <w:u w:val="single"/>
          <w:lang w:val="en-US"/>
        </w:rPr>
        <w:t>)</w:t>
      </w:r>
      <w:r w:rsidRPr="005C3CB1">
        <w:rPr>
          <w:lang w:val="en-US"/>
        </w:rPr>
        <w:t xml:space="preserve"> and also results obtained using a similar microd</w:t>
      </w:r>
      <w:r>
        <w:rPr>
          <w:lang w:val="en-US"/>
        </w:rPr>
        <w:t>i</w:t>
      </w:r>
      <w:r w:rsidRPr="005C3CB1">
        <w:rPr>
          <w:lang w:val="en-US"/>
        </w:rPr>
        <w:t>l</w:t>
      </w:r>
      <w:r>
        <w:rPr>
          <w:lang w:val="en-US"/>
        </w:rPr>
        <w:t>u</w:t>
      </w:r>
      <w:r w:rsidRPr="005C3CB1">
        <w:rPr>
          <w:lang w:val="en-US"/>
        </w:rPr>
        <w:t xml:space="preserve">tion method </w:t>
      </w:r>
      <w:r w:rsidRPr="0001383D">
        <w:rPr>
          <w:u w:val="single"/>
          <w:lang w:val="en-US"/>
        </w:rPr>
        <w:t>(</w:t>
      </w:r>
      <w:hyperlink r:id="rId9" w:history="1">
        <w:r w:rsidRPr="0001383D">
          <w:rPr>
            <w:u w:val="single"/>
            <w:lang w:val="en-US"/>
          </w:rPr>
          <w:t>Evans et al., 2009</w:t>
        </w:r>
      </w:hyperlink>
      <w:r w:rsidRPr="005C3CB1">
        <w:rPr>
          <w:lang w:val="en-US"/>
        </w:rPr>
        <w:t xml:space="preserve">). These all matched the previously described results except for </w:t>
      </w:r>
      <w:proofErr w:type="spellStart"/>
      <w:r w:rsidRPr="005C3CB1">
        <w:rPr>
          <w:lang w:val="en-US"/>
        </w:rPr>
        <w:t>oxytetracycline</w:t>
      </w:r>
      <w:proofErr w:type="spellEnd"/>
      <w:r w:rsidRPr="005C3CB1">
        <w:rPr>
          <w:lang w:val="en-US"/>
        </w:rPr>
        <w:t xml:space="preserve">, which was a </w:t>
      </w:r>
      <w:r>
        <w:rPr>
          <w:lang w:val="en-US"/>
        </w:rPr>
        <w:t xml:space="preserve">single </w:t>
      </w:r>
      <w:r w:rsidRPr="005C3CB1">
        <w:rPr>
          <w:lang w:val="en-US"/>
        </w:rPr>
        <w:t xml:space="preserve">serial dilution different to the results described by </w:t>
      </w:r>
      <w:hyperlink r:id="rId10" w:history="1">
        <w:r w:rsidRPr="0001383D">
          <w:rPr>
            <w:u w:val="single"/>
            <w:lang w:val="en-US"/>
          </w:rPr>
          <w:t>Abramson and Smibert (1971)</w:t>
        </w:r>
      </w:hyperlink>
      <w:r w:rsidRPr="005C3CB1">
        <w:rPr>
          <w:lang w:val="en-US"/>
        </w:rPr>
        <w:t>. Linear regression for these comparisons showed a strong correlation for (R=0.99) indicating the efficacy and reproducibility of this method.</w:t>
      </w:r>
    </w:p>
    <w:p w:rsidR="00A565BD" w:rsidRPr="005C3CB1" w:rsidRDefault="00A565BD" w:rsidP="00D16A43">
      <w:pPr>
        <w:spacing w:line="360" w:lineRule="auto"/>
        <w:jc w:val="both"/>
        <w:rPr>
          <w:b/>
        </w:rPr>
      </w:pPr>
    </w:p>
    <w:p w:rsidR="00C45359" w:rsidRPr="005C3CB1" w:rsidRDefault="001F204C" w:rsidP="00D16A43">
      <w:pPr>
        <w:spacing w:after="240" w:line="360" w:lineRule="auto"/>
        <w:rPr>
          <w:b/>
          <w:bCs/>
        </w:rPr>
      </w:pPr>
      <w:r w:rsidRPr="005C3CB1">
        <w:rPr>
          <w:b/>
          <w:bCs/>
        </w:rPr>
        <w:t>Dis</w:t>
      </w:r>
      <w:r w:rsidR="00C45359" w:rsidRPr="005C3CB1">
        <w:rPr>
          <w:b/>
          <w:bCs/>
        </w:rPr>
        <w:t>c</w:t>
      </w:r>
      <w:r w:rsidRPr="005C3CB1">
        <w:rPr>
          <w:b/>
          <w:bCs/>
        </w:rPr>
        <w:t>u</w:t>
      </w:r>
      <w:r w:rsidR="00C45359" w:rsidRPr="005C3CB1">
        <w:rPr>
          <w:b/>
          <w:bCs/>
        </w:rPr>
        <w:t>ssion</w:t>
      </w:r>
    </w:p>
    <w:p w:rsidR="00D16A43" w:rsidRPr="005C3CB1" w:rsidRDefault="00D16A43" w:rsidP="00D16A43">
      <w:pPr>
        <w:spacing w:line="360" w:lineRule="auto"/>
        <w:jc w:val="both"/>
        <w:rPr>
          <w:i/>
        </w:rPr>
      </w:pPr>
      <w:r w:rsidRPr="005C3CB1">
        <w:rPr>
          <w:i/>
        </w:rPr>
        <w:t xml:space="preserve">Genus and </w:t>
      </w:r>
      <w:proofErr w:type="spellStart"/>
      <w:r w:rsidRPr="005C3CB1">
        <w:rPr>
          <w:i/>
        </w:rPr>
        <w:t>phylogroup</w:t>
      </w:r>
      <w:proofErr w:type="spellEnd"/>
      <w:r w:rsidRPr="005C3CB1">
        <w:rPr>
          <w:i/>
        </w:rPr>
        <w:t xml:space="preserve"> specific </w:t>
      </w:r>
      <w:proofErr w:type="spellStart"/>
      <w:r w:rsidRPr="005C3CB1">
        <w:rPr>
          <w:i/>
        </w:rPr>
        <w:t>treponeme</w:t>
      </w:r>
      <w:proofErr w:type="spellEnd"/>
      <w:r w:rsidRPr="005C3CB1">
        <w:rPr>
          <w:i/>
        </w:rPr>
        <w:t xml:space="preserve"> PCR survey of CODD lesions</w:t>
      </w:r>
    </w:p>
    <w:p w:rsidR="00D16A43" w:rsidRPr="005C3CB1" w:rsidRDefault="00D16A43" w:rsidP="00D16A43">
      <w:pPr>
        <w:spacing w:line="360" w:lineRule="auto"/>
        <w:jc w:val="both"/>
        <w:rPr>
          <w:i/>
        </w:rPr>
      </w:pPr>
    </w:p>
    <w:p w:rsidR="000A7CA3" w:rsidRPr="005C3CB1" w:rsidRDefault="000A7CA3" w:rsidP="002052E1">
      <w:pPr>
        <w:spacing w:line="360" w:lineRule="auto"/>
        <w:jc w:val="both"/>
      </w:pPr>
      <w:r w:rsidRPr="005C3CB1">
        <w:t xml:space="preserve">CODD leads to severe welfare issues in sheep, and understanding the </w:t>
      </w:r>
      <w:proofErr w:type="spellStart"/>
      <w:r w:rsidRPr="005C3CB1">
        <w:t>aetiopathogenesis</w:t>
      </w:r>
      <w:proofErr w:type="spellEnd"/>
      <w:r w:rsidRPr="005C3CB1">
        <w:t xml:space="preserve"> of the disease is key to developing the means of managing or preventing this debilitating </w:t>
      </w:r>
      <w:r w:rsidRPr="005C3CB1">
        <w:lastRenderedPageBreak/>
        <w:t xml:space="preserve">disease. Since the first CODD report in 1997 (Harwood </w:t>
      </w:r>
      <w:r w:rsidRPr="005C3CB1">
        <w:rPr>
          <w:i/>
        </w:rPr>
        <w:t xml:space="preserve">et al., </w:t>
      </w:r>
      <w:r w:rsidRPr="005C3CB1">
        <w:t xml:space="preserve">1997) it has become apparent that there is an infective component and that the specific </w:t>
      </w:r>
      <w:proofErr w:type="spellStart"/>
      <w:r w:rsidRPr="005C3CB1">
        <w:t>treponemes</w:t>
      </w:r>
      <w:proofErr w:type="spellEnd"/>
      <w:r w:rsidRPr="005C3CB1">
        <w:t xml:space="preserve"> closely associated with DD in dairy (</w:t>
      </w:r>
      <w:proofErr w:type="spellStart"/>
      <w:r w:rsidRPr="005C3CB1">
        <w:t>Stamm</w:t>
      </w:r>
      <w:proofErr w:type="spellEnd"/>
      <w:r w:rsidRPr="005C3CB1">
        <w:t xml:space="preserve"> </w:t>
      </w:r>
      <w:r w:rsidRPr="005C3CB1">
        <w:rPr>
          <w:i/>
        </w:rPr>
        <w:t>et al.,</w:t>
      </w:r>
      <w:r w:rsidRPr="005C3CB1">
        <w:t xml:space="preserve"> 2002; Evans </w:t>
      </w:r>
      <w:r w:rsidRPr="005C3CB1">
        <w:rPr>
          <w:i/>
        </w:rPr>
        <w:t>et al.,</w:t>
      </w:r>
      <w:r w:rsidRPr="005C3CB1">
        <w:t xml:space="preserve"> 2008, 2009b; </w:t>
      </w:r>
      <w:proofErr w:type="spellStart"/>
      <w:r w:rsidRPr="005C3CB1">
        <w:t>Klitgaard</w:t>
      </w:r>
      <w:proofErr w:type="spellEnd"/>
      <w:r w:rsidRPr="005C3CB1">
        <w:t xml:space="preserve"> </w:t>
      </w:r>
      <w:r w:rsidRPr="005C3CB1">
        <w:rPr>
          <w:i/>
        </w:rPr>
        <w:t>et al.,</w:t>
      </w:r>
      <w:r w:rsidRPr="005C3CB1">
        <w:t xml:space="preserve"> 2008) and beef (Sullivan </w:t>
      </w:r>
      <w:r w:rsidRPr="005C3CB1">
        <w:rPr>
          <w:i/>
        </w:rPr>
        <w:t>et al.,</w:t>
      </w:r>
      <w:r w:rsidRPr="005C3CB1">
        <w:t xml:space="preserve"> 2013) cattle are clearly involved in CODD, and may be a primary initiating agent (</w:t>
      </w:r>
      <w:proofErr w:type="spellStart"/>
      <w:r w:rsidRPr="005C3CB1">
        <w:t>Dhawi</w:t>
      </w:r>
      <w:proofErr w:type="spellEnd"/>
      <w:r w:rsidRPr="005C3CB1">
        <w:t xml:space="preserve"> </w:t>
      </w:r>
      <w:r w:rsidRPr="005C3CB1">
        <w:rPr>
          <w:i/>
        </w:rPr>
        <w:t>et al</w:t>
      </w:r>
      <w:r w:rsidRPr="005C3CB1">
        <w:t xml:space="preserve">., 2005; Angell </w:t>
      </w:r>
      <w:r w:rsidRPr="005C3CB1">
        <w:rPr>
          <w:i/>
        </w:rPr>
        <w:t>et al.,</w:t>
      </w:r>
      <w:r w:rsidRPr="005C3CB1">
        <w:t xml:space="preserve"> 2014). However, the available data thus far has been limited and therefore not proven substantial evidence for a causative association. The current study is a comprehensive attempt to consider the link between BDD </w:t>
      </w:r>
      <w:proofErr w:type="spellStart"/>
      <w:r w:rsidRPr="005C3CB1">
        <w:t>treponemes</w:t>
      </w:r>
      <w:proofErr w:type="spellEnd"/>
      <w:r w:rsidRPr="005C3CB1">
        <w:t xml:space="preserve"> and CODD. </w:t>
      </w:r>
    </w:p>
    <w:p w:rsidR="000A7CA3" w:rsidRPr="005C3CB1" w:rsidRDefault="000A7CA3" w:rsidP="00C11DBE">
      <w:pPr>
        <w:spacing w:line="360" w:lineRule="auto"/>
        <w:jc w:val="both"/>
      </w:pPr>
      <w:r w:rsidRPr="005C3CB1">
        <w:t xml:space="preserve">What is clear from the study is that the BDD </w:t>
      </w:r>
      <w:proofErr w:type="spellStart"/>
      <w:r w:rsidRPr="005C3CB1">
        <w:t>treponemes</w:t>
      </w:r>
      <w:proofErr w:type="spellEnd"/>
      <w:r w:rsidRPr="005C3CB1">
        <w:t xml:space="preserve"> (individually and collectively) are present in all CODD lesions </w:t>
      </w:r>
      <w:r w:rsidR="00035184" w:rsidRPr="005C3CB1">
        <w:t xml:space="preserve">examined and does provide further evidence for the </w:t>
      </w:r>
      <w:proofErr w:type="spellStart"/>
      <w:r w:rsidR="00035184" w:rsidRPr="005C3CB1">
        <w:t>treponemal</w:t>
      </w:r>
      <w:proofErr w:type="spellEnd"/>
      <w:r w:rsidR="00035184" w:rsidRPr="005C3CB1">
        <w:t xml:space="preserve"> associations with CODD. </w:t>
      </w:r>
      <w:r w:rsidR="005C3CB1">
        <w:t xml:space="preserve">However interesting, it is accepted that </w:t>
      </w:r>
      <w:r w:rsidRPr="005C3CB1">
        <w:t>this finding</w:t>
      </w:r>
      <w:r w:rsidR="005C3CB1">
        <w:t xml:space="preserve"> alone </w:t>
      </w:r>
      <w:r w:rsidRPr="005C3CB1">
        <w:t>does not prove causality. Furt</w:t>
      </w:r>
      <w:r w:rsidR="00035184" w:rsidRPr="005C3CB1">
        <w:t xml:space="preserve">her </w:t>
      </w:r>
      <w:r w:rsidR="00BA784E" w:rsidRPr="005C3CB1">
        <w:t>investigations</w:t>
      </w:r>
      <w:r w:rsidR="00035184" w:rsidRPr="005C3CB1">
        <w:t xml:space="preserve"> must include</w:t>
      </w:r>
      <w:r w:rsidRPr="005C3CB1">
        <w:t xml:space="preserve"> comparisons with healthy tissue, investigation of </w:t>
      </w:r>
      <w:r w:rsidR="00035184" w:rsidRPr="005C3CB1">
        <w:t>associations with other bacterial species and temporal associations with lesion development.</w:t>
      </w:r>
    </w:p>
    <w:p w:rsidR="00035184" w:rsidRPr="005C3CB1" w:rsidRDefault="00035184" w:rsidP="00C11DBE">
      <w:pPr>
        <w:spacing w:line="360" w:lineRule="auto"/>
        <w:jc w:val="both"/>
      </w:pPr>
      <w:r w:rsidRPr="005C3CB1">
        <w:t xml:space="preserve">Thus, a key question is whether BDD </w:t>
      </w:r>
      <w:proofErr w:type="spellStart"/>
      <w:r w:rsidRPr="005C3CB1">
        <w:t>treponemes</w:t>
      </w:r>
      <w:proofErr w:type="spellEnd"/>
      <w:r w:rsidRPr="005C3CB1">
        <w:t xml:space="preserve"> are the primary or secondary infections leading to the development of CODD lesions. What is clear is that they are present in all CODD lesions in this study and thus must be hypothesized as the prime reason why sheep develop these specific lesions. However, we must also consider that they may be secondary infections to other, possibly non-infective, lesions in sheep feet. It has become apparent that the BDD </w:t>
      </w:r>
      <w:proofErr w:type="spellStart"/>
      <w:r w:rsidRPr="005C3CB1">
        <w:t>treponemes</w:t>
      </w:r>
      <w:proofErr w:type="spellEnd"/>
      <w:r w:rsidRPr="005C3CB1">
        <w:t xml:space="preserve"> must be considered as promiscuous and opportunistic infective agents as it has been clearly demonstrated that they are able to invade other (non-infective) lesions in cattle feet such as white line disease and sole ulcers and clinically manifest as new serious infectious diseases which are very difficult to treat (Evans </w:t>
      </w:r>
      <w:r w:rsidRPr="005C3CB1">
        <w:rPr>
          <w:i/>
        </w:rPr>
        <w:t>et al.,</w:t>
      </w:r>
      <w:r w:rsidRPr="005C3CB1">
        <w:t xml:space="preserve"> 2011).</w:t>
      </w:r>
    </w:p>
    <w:p w:rsidR="000A7CA3" w:rsidRPr="005C3CB1" w:rsidRDefault="000A7CA3" w:rsidP="00D16A43">
      <w:pPr>
        <w:spacing w:line="360" w:lineRule="auto"/>
      </w:pPr>
    </w:p>
    <w:p w:rsidR="005C3CB1" w:rsidRPr="005C3CB1" w:rsidRDefault="005C3CB1" w:rsidP="00D16A43">
      <w:pPr>
        <w:spacing w:line="360" w:lineRule="auto"/>
        <w:jc w:val="both"/>
        <w:rPr>
          <w:i/>
        </w:rPr>
      </w:pPr>
    </w:p>
    <w:p w:rsidR="00D16A43" w:rsidRPr="005C3CB1" w:rsidRDefault="00D16A43" w:rsidP="00D16A43">
      <w:pPr>
        <w:spacing w:line="360" w:lineRule="auto"/>
        <w:jc w:val="both"/>
        <w:rPr>
          <w:i/>
        </w:rPr>
      </w:pPr>
      <w:r w:rsidRPr="005C3CB1">
        <w:rPr>
          <w:i/>
        </w:rPr>
        <w:t>Antibiotic Sensitivity Testing</w:t>
      </w:r>
    </w:p>
    <w:p w:rsidR="000A7CA3" w:rsidRPr="005C3CB1" w:rsidRDefault="000A7CA3" w:rsidP="00D16A43">
      <w:pPr>
        <w:spacing w:line="360" w:lineRule="auto"/>
      </w:pPr>
    </w:p>
    <w:p w:rsidR="00C45359" w:rsidRPr="005C3CB1" w:rsidRDefault="00C45359" w:rsidP="00C11DBE">
      <w:pPr>
        <w:spacing w:line="360" w:lineRule="auto"/>
        <w:jc w:val="both"/>
      </w:pPr>
      <w:r w:rsidRPr="005C3CB1">
        <w:rPr>
          <w:lang w:val="en-US"/>
        </w:rPr>
        <w:t xml:space="preserve">The described microdilution method has been used previously against </w:t>
      </w:r>
      <w:proofErr w:type="spellStart"/>
      <w:r w:rsidRPr="005C3CB1">
        <w:rPr>
          <w:lang w:val="en-US"/>
        </w:rPr>
        <w:t>treponemes</w:t>
      </w:r>
      <w:proofErr w:type="spellEnd"/>
      <w:r w:rsidRPr="005C3CB1">
        <w:rPr>
          <w:lang w:val="en-US"/>
        </w:rPr>
        <w:t xml:space="preserve"> isolated from BDD lesions</w:t>
      </w:r>
      <w:r w:rsidR="00C11DBE">
        <w:rPr>
          <w:lang w:val="en-US"/>
        </w:rPr>
        <w:t xml:space="preserve"> (Evans et al 2009)</w:t>
      </w:r>
      <w:r w:rsidRPr="005C3CB1">
        <w:rPr>
          <w:lang w:val="en-US"/>
        </w:rPr>
        <w:t xml:space="preserve">) and the validation in this study allows comparisons between the two. In </w:t>
      </w:r>
      <w:r w:rsidR="00C11DBE">
        <w:rPr>
          <w:lang w:val="en-US"/>
        </w:rPr>
        <w:t xml:space="preserve">Evans et al 2009 </w:t>
      </w:r>
      <w:r w:rsidRPr="005C3CB1">
        <w:rPr>
          <w:lang w:val="en-US"/>
        </w:rPr>
        <w:t xml:space="preserve">the MIC for the ovine isolate tested </w:t>
      </w:r>
      <w:r w:rsidRPr="005C3CB1">
        <w:rPr>
          <w:lang w:val="en-US"/>
        </w:rPr>
        <w:lastRenderedPageBreak/>
        <w:t xml:space="preserve">was comparable to the MICs for the cattle isolates, and this study has added more data demonstrating comparable results for a further 20 isolates. </w:t>
      </w:r>
    </w:p>
    <w:p w:rsidR="00C45359" w:rsidRPr="005C3CB1" w:rsidRDefault="00C45359" w:rsidP="00C11DBE">
      <w:pPr>
        <w:spacing w:line="360" w:lineRule="auto"/>
        <w:jc w:val="both"/>
      </w:pPr>
      <w:r w:rsidRPr="005C3CB1">
        <w:rPr>
          <w:lang w:val="en-US"/>
        </w:rPr>
        <w:t xml:space="preserve">When including all the spirochetes studied, </w:t>
      </w:r>
      <w:proofErr w:type="spellStart"/>
      <w:r w:rsidRPr="005C3CB1">
        <w:rPr>
          <w:lang w:val="en-US"/>
        </w:rPr>
        <w:t>gamithromycin</w:t>
      </w:r>
      <w:proofErr w:type="spellEnd"/>
      <w:r w:rsidRPr="005C3CB1">
        <w:rPr>
          <w:lang w:val="en-US"/>
        </w:rPr>
        <w:t xml:space="preserve">, tildipirosin, penicillin, </w:t>
      </w:r>
      <w:proofErr w:type="spellStart"/>
      <w:r w:rsidRPr="005C3CB1">
        <w:rPr>
          <w:lang w:val="en-US"/>
        </w:rPr>
        <w:t>tylosin</w:t>
      </w:r>
      <w:proofErr w:type="spellEnd"/>
      <w:r w:rsidRPr="005C3CB1">
        <w:rPr>
          <w:lang w:val="en-US"/>
        </w:rPr>
        <w:t xml:space="preserve"> and </w:t>
      </w:r>
      <w:proofErr w:type="spellStart"/>
      <w:r w:rsidRPr="005C3CB1">
        <w:rPr>
          <w:lang w:val="en-US"/>
        </w:rPr>
        <w:t>tilmicosin</w:t>
      </w:r>
      <w:proofErr w:type="spellEnd"/>
      <w:r w:rsidRPr="005C3CB1">
        <w:rPr>
          <w:lang w:val="en-US"/>
        </w:rPr>
        <w:t xml:space="preserve"> have the lowest MICs and MBCs and as such are likely to be the most effective antibiotics for the treatment of CODD. </w:t>
      </w:r>
    </w:p>
    <w:p w:rsidR="00C45359" w:rsidRPr="005C3CB1" w:rsidRDefault="00C45359" w:rsidP="00C11DBE">
      <w:pPr>
        <w:spacing w:line="360" w:lineRule="auto"/>
        <w:jc w:val="both"/>
      </w:pPr>
      <w:r w:rsidRPr="005C3CB1">
        <w:rPr>
          <w:lang w:val="en-US"/>
        </w:rPr>
        <w:t xml:space="preserve">In sheep, there have been very few robust </w:t>
      </w:r>
      <w:r w:rsidRPr="005C3CB1">
        <w:rPr>
          <w:i/>
          <w:iCs/>
          <w:lang w:val="en-US"/>
        </w:rPr>
        <w:t>in vivo</w:t>
      </w:r>
      <w:r w:rsidRPr="005C3CB1">
        <w:rPr>
          <w:lang w:val="en-US"/>
        </w:rPr>
        <w:t xml:space="preserve"> studies examining effective treatment. In two studies </w:t>
      </w:r>
      <w:r w:rsidR="00C11DBE">
        <w:rPr>
          <w:lang w:val="en-US"/>
        </w:rPr>
        <w:t>(Duncan et al 2012; Duncan et al 2011)</w:t>
      </w:r>
      <w:r w:rsidRPr="005C3CB1">
        <w:rPr>
          <w:lang w:val="en-US"/>
        </w:rPr>
        <w:t xml:space="preserve"> parenteral amoxicillin was found to have a clinical cure rate of approximately 80%. Anecdotally, parenteral </w:t>
      </w:r>
      <w:proofErr w:type="spellStart"/>
      <w:r w:rsidRPr="005C3CB1">
        <w:rPr>
          <w:lang w:val="en-US"/>
        </w:rPr>
        <w:t>tilmicosin</w:t>
      </w:r>
      <w:proofErr w:type="spellEnd"/>
      <w:r w:rsidRPr="005C3CB1">
        <w:rPr>
          <w:lang w:val="en-US"/>
        </w:rPr>
        <w:t xml:space="preserve"> used on a whole flock basis was also found to be effective </w:t>
      </w:r>
      <w:r w:rsidR="00C11DBE">
        <w:rPr>
          <w:lang w:val="en-US"/>
        </w:rPr>
        <w:t xml:space="preserve">(Sawyer, 2010) </w:t>
      </w:r>
      <w:r w:rsidRPr="005C3CB1">
        <w:rPr>
          <w:lang w:val="en-US"/>
        </w:rPr>
        <w:t xml:space="preserve">and parenteral </w:t>
      </w:r>
      <w:proofErr w:type="spellStart"/>
      <w:r w:rsidRPr="005C3CB1">
        <w:rPr>
          <w:lang w:val="en-US"/>
        </w:rPr>
        <w:t>oxytetracycline</w:t>
      </w:r>
      <w:proofErr w:type="spellEnd"/>
      <w:r w:rsidRPr="005C3CB1">
        <w:rPr>
          <w:lang w:val="en-US"/>
        </w:rPr>
        <w:t xml:space="preserve"> together with a </w:t>
      </w:r>
      <w:proofErr w:type="spellStart"/>
      <w:r w:rsidRPr="005C3CB1">
        <w:rPr>
          <w:lang w:val="en-US"/>
        </w:rPr>
        <w:t>tylosin</w:t>
      </w:r>
      <w:proofErr w:type="spellEnd"/>
      <w:r w:rsidRPr="005C3CB1">
        <w:rPr>
          <w:lang w:val="en-US"/>
        </w:rPr>
        <w:t xml:space="preserve"> footbath were shown to be an effective preventative method </w:t>
      </w:r>
      <w:r w:rsidR="002A7706">
        <w:rPr>
          <w:lang w:val="en-US"/>
        </w:rPr>
        <w:t>(</w:t>
      </w:r>
      <w:r w:rsidR="00C11DBE">
        <w:rPr>
          <w:lang w:val="en-US"/>
        </w:rPr>
        <w:t>Judson</w:t>
      </w:r>
      <w:r w:rsidR="002A7706">
        <w:rPr>
          <w:lang w:val="en-US"/>
        </w:rPr>
        <w:t xml:space="preserve">, </w:t>
      </w:r>
      <w:r w:rsidR="00C11DBE">
        <w:rPr>
          <w:lang w:val="en-US"/>
        </w:rPr>
        <w:t>2010</w:t>
      </w:r>
      <w:r w:rsidRPr="005C3CB1">
        <w:rPr>
          <w:lang w:val="en-US"/>
        </w:rPr>
        <w:t xml:space="preserve">). However, both these last two studies remain unpublished and lack control data. It is interesting to note that given that </w:t>
      </w:r>
      <w:proofErr w:type="spellStart"/>
      <w:r w:rsidRPr="005C3CB1">
        <w:rPr>
          <w:lang w:val="en-US"/>
        </w:rPr>
        <w:t>lincomycin</w:t>
      </w:r>
      <w:proofErr w:type="spellEnd"/>
      <w:r w:rsidRPr="005C3CB1">
        <w:rPr>
          <w:lang w:val="en-US"/>
        </w:rPr>
        <w:t xml:space="preserve"> and </w:t>
      </w:r>
      <w:proofErr w:type="spellStart"/>
      <w:r w:rsidRPr="005C3CB1">
        <w:rPr>
          <w:lang w:val="en-US"/>
        </w:rPr>
        <w:t>spectinomycin</w:t>
      </w:r>
      <w:proofErr w:type="spellEnd"/>
      <w:r w:rsidRPr="005C3CB1">
        <w:rPr>
          <w:lang w:val="en-US"/>
        </w:rPr>
        <w:t xml:space="preserve"> both demonstrated the highest MIC and MBC concentrations and that topical preparations of </w:t>
      </w:r>
      <w:proofErr w:type="spellStart"/>
      <w:r w:rsidRPr="005C3CB1">
        <w:rPr>
          <w:lang w:val="en-US"/>
        </w:rPr>
        <w:t>lincomycin</w:t>
      </w:r>
      <w:proofErr w:type="spellEnd"/>
      <w:r w:rsidRPr="005C3CB1">
        <w:rPr>
          <w:lang w:val="en-US"/>
        </w:rPr>
        <w:t xml:space="preserve"> and </w:t>
      </w:r>
      <w:proofErr w:type="spellStart"/>
      <w:r w:rsidRPr="005C3CB1">
        <w:rPr>
          <w:lang w:val="en-US"/>
        </w:rPr>
        <w:t>spectinomycin</w:t>
      </w:r>
      <w:proofErr w:type="spellEnd"/>
      <w:r w:rsidRPr="005C3CB1">
        <w:rPr>
          <w:lang w:val="en-US"/>
        </w:rPr>
        <w:t xml:space="preserve"> together have been advocated as a clinical treatment </w:t>
      </w:r>
      <w:r w:rsidR="002A7706">
        <w:rPr>
          <w:lang w:val="en-US"/>
        </w:rPr>
        <w:t>(</w:t>
      </w:r>
      <w:r w:rsidR="00C11DBE">
        <w:rPr>
          <w:lang w:val="en-US"/>
        </w:rPr>
        <w:t>Davies et al 1999</w:t>
      </w:r>
      <w:r w:rsidR="002A7706">
        <w:rPr>
          <w:lang w:val="en-US"/>
        </w:rPr>
        <w:t>)</w:t>
      </w:r>
      <w:r w:rsidRPr="005C3CB1">
        <w:rPr>
          <w:lang w:val="en-US"/>
        </w:rPr>
        <w:t xml:space="preserve">. Furthermore, in the authors experience this treatment method is widely used in the industry. </w:t>
      </w:r>
    </w:p>
    <w:p w:rsidR="00C45359" w:rsidRPr="005C3CB1" w:rsidRDefault="00C45359" w:rsidP="00C11DBE">
      <w:pPr>
        <w:spacing w:line="360" w:lineRule="auto"/>
        <w:jc w:val="both"/>
      </w:pPr>
      <w:r w:rsidRPr="005C3CB1">
        <w:rPr>
          <w:lang w:val="en-US"/>
        </w:rPr>
        <w:t xml:space="preserve">This study is therefore timely for a number of reasons: 1) it is the first study to provide data in support of further </w:t>
      </w:r>
      <w:r w:rsidRPr="005C3CB1">
        <w:rPr>
          <w:i/>
          <w:iCs/>
          <w:lang w:val="en-US"/>
        </w:rPr>
        <w:t>in vivo</w:t>
      </w:r>
      <w:r w:rsidRPr="005C3CB1">
        <w:rPr>
          <w:lang w:val="en-US"/>
        </w:rPr>
        <w:t xml:space="preserve"> studies, providing necessary </w:t>
      </w:r>
      <w:r w:rsidRPr="005C3CB1">
        <w:rPr>
          <w:i/>
          <w:iCs/>
          <w:lang w:val="en-US"/>
        </w:rPr>
        <w:t>in vitro</w:t>
      </w:r>
      <w:r w:rsidRPr="005C3CB1">
        <w:rPr>
          <w:lang w:val="en-US"/>
        </w:rPr>
        <w:t xml:space="preserve"> information which may be needed when considering which antibiotics to use in clinical trials; 2) it provides evidence that current therapeutic strategies may include the use of antibiotics (e.g. </w:t>
      </w:r>
      <w:proofErr w:type="spellStart"/>
      <w:r w:rsidRPr="005C3CB1">
        <w:rPr>
          <w:lang w:val="en-US"/>
        </w:rPr>
        <w:t>lincomycin</w:t>
      </w:r>
      <w:proofErr w:type="spellEnd"/>
      <w:r w:rsidRPr="005C3CB1">
        <w:rPr>
          <w:lang w:val="en-US"/>
        </w:rPr>
        <w:t xml:space="preserve"> and </w:t>
      </w:r>
      <w:proofErr w:type="spellStart"/>
      <w:r w:rsidRPr="005C3CB1">
        <w:rPr>
          <w:lang w:val="en-US"/>
        </w:rPr>
        <w:t>spectinomycin</w:t>
      </w:r>
      <w:proofErr w:type="spellEnd"/>
      <w:r w:rsidRPr="005C3CB1">
        <w:rPr>
          <w:lang w:val="en-US"/>
        </w:rPr>
        <w:t xml:space="preserve">) that are most likely to be ineffective and also most likely to drive resistance. Indeed, in </w:t>
      </w:r>
      <w:r w:rsidR="00C11DBE">
        <w:rPr>
          <w:lang w:val="en-US"/>
        </w:rPr>
        <w:t>Evans et al</w:t>
      </w:r>
      <w:r w:rsidR="002A7706">
        <w:rPr>
          <w:lang w:val="en-US"/>
        </w:rPr>
        <w:t>,</w:t>
      </w:r>
      <w:r w:rsidR="00C11DBE">
        <w:rPr>
          <w:lang w:val="en-US"/>
        </w:rPr>
        <w:t xml:space="preserve"> 2009</w:t>
      </w:r>
      <w:r w:rsidRPr="005C3CB1">
        <w:rPr>
          <w:lang w:val="en-US"/>
        </w:rPr>
        <w:t xml:space="preserve"> a group 2 </w:t>
      </w:r>
      <w:proofErr w:type="spellStart"/>
      <w:r w:rsidRPr="005C3CB1">
        <w:rPr>
          <w:lang w:val="en-US"/>
        </w:rPr>
        <w:t>treponeme</w:t>
      </w:r>
      <w:proofErr w:type="spellEnd"/>
      <w:r w:rsidRPr="005C3CB1">
        <w:rPr>
          <w:lang w:val="en-US"/>
        </w:rPr>
        <w:t xml:space="preserve"> (T167) was </w:t>
      </w:r>
      <w:r w:rsidR="00826156">
        <w:rPr>
          <w:lang w:val="en-US"/>
        </w:rPr>
        <w:t xml:space="preserve">identified </w:t>
      </w:r>
      <w:r w:rsidRPr="005C3CB1">
        <w:rPr>
          <w:lang w:val="en-US"/>
        </w:rPr>
        <w:t xml:space="preserve">to be resistant to </w:t>
      </w:r>
      <w:proofErr w:type="spellStart"/>
      <w:r w:rsidRPr="005C3CB1">
        <w:rPr>
          <w:lang w:val="en-US"/>
        </w:rPr>
        <w:t>spectinomycin</w:t>
      </w:r>
      <w:proofErr w:type="spellEnd"/>
      <w:r w:rsidRPr="005C3CB1">
        <w:rPr>
          <w:lang w:val="en-US"/>
        </w:rPr>
        <w:t xml:space="preserve"> with an MIC 2048 times that of the other groups 2 isolates tested in that study. </w:t>
      </w:r>
    </w:p>
    <w:p w:rsidR="000A7CA3" w:rsidRPr="005C3CB1" w:rsidRDefault="00C45359" w:rsidP="00C11DBE">
      <w:pPr>
        <w:spacing w:line="360" w:lineRule="auto"/>
        <w:jc w:val="both"/>
        <w:rPr>
          <w:lang w:val="en-US"/>
        </w:rPr>
      </w:pPr>
      <w:r w:rsidRPr="005C3CB1">
        <w:rPr>
          <w:lang w:val="en-US"/>
        </w:rPr>
        <w:t xml:space="preserve">To date no antibiotic product has a license to be used to treat CODD. The antibiotics studied here were selected to include antibiotics that already have a UK license for use in sheep (penicillin, amoxicillin, </w:t>
      </w:r>
      <w:proofErr w:type="spellStart"/>
      <w:r w:rsidRPr="005C3CB1">
        <w:rPr>
          <w:lang w:val="en-US"/>
        </w:rPr>
        <w:t>oxytetracycline</w:t>
      </w:r>
      <w:proofErr w:type="spellEnd"/>
      <w:r w:rsidRPr="005C3CB1">
        <w:rPr>
          <w:lang w:val="en-US"/>
        </w:rPr>
        <w:t xml:space="preserve"> and </w:t>
      </w:r>
      <w:proofErr w:type="spellStart"/>
      <w:r w:rsidRPr="005C3CB1">
        <w:rPr>
          <w:lang w:val="en-US"/>
        </w:rPr>
        <w:t>tilmicosin</w:t>
      </w:r>
      <w:proofErr w:type="spellEnd"/>
      <w:r w:rsidRPr="005C3CB1">
        <w:rPr>
          <w:lang w:val="en-US"/>
        </w:rPr>
        <w:t xml:space="preserve">) together with those that in the authors’ experience are already used (off label) in the sheep industry. </w:t>
      </w:r>
    </w:p>
    <w:p w:rsidR="00C45359" w:rsidRPr="005C3CB1" w:rsidRDefault="00C45359" w:rsidP="00C11DBE">
      <w:pPr>
        <w:spacing w:line="360" w:lineRule="auto"/>
        <w:jc w:val="both"/>
      </w:pPr>
      <w:r w:rsidRPr="005C3CB1">
        <w:rPr>
          <w:lang w:val="en-US"/>
        </w:rPr>
        <w:t xml:space="preserve">Therefore, </w:t>
      </w:r>
      <w:r w:rsidR="00826156">
        <w:rPr>
          <w:lang w:val="en-US"/>
        </w:rPr>
        <w:t xml:space="preserve">when </w:t>
      </w:r>
      <w:r w:rsidR="00826156" w:rsidRPr="005C3CB1">
        <w:rPr>
          <w:lang w:val="en-US"/>
        </w:rPr>
        <w:t>tak</w:t>
      </w:r>
      <w:r w:rsidR="00826156">
        <w:rPr>
          <w:lang w:val="en-US"/>
        </w:rPr>
        <w:t xml:space="preserve">ing current </w:t>
      </w:r>
      <w:r w:rsidR="009711B2">
        <w:rPr>
          <w:lang w:val="en-US"/>
        </w:rPr>
        <w:t>UK medicines legislation</w:t>
      </w:r>
      <w:r w:rsidR="00826156">
        <w:rPr>
          <w:lang w:val="en-US"/>
        </w:rPr>
        <w:t xml:space="preserve"> into account</w:t>
      </w:r>
      <w:r w:rsidR="009711B2">
        <w:rPr>
          <w:lang w:val="en-US"/>
        </w:rPr>
        <w:t>,</w:t>
      </w:r>
      <w:r w:rsidR="00826156" w:rsidRPr="005C3CB1">
        <w:rPr>
          <w:lang w:val="en-US"/>
        </w:rPr>
        <w:t xml:space="preserve"> </w:t>
      </w:r>
      <w:r w:rsidRPr="005C3CB1">
        <w:rPr>
          <w:lang w:val="en-US"/>
        </w:rPr>
        <w:t xml:space="preserve">and given these data as a whole, penicillin and </w:t>
      </w:r>
      <w:proofErr w:type="spellStart"/>
      <w:r w:rsidRPr="005C3CB1">
        <w:rPr>
          <w:lang w:val="en-US"/>
        </w:rPr>
        <w:t>tilmicosin</w:t>
      </w:r>
      <w:proofErr w:type="spellEnd"/>
      <w:r w:rsidRPr="005C3CB1">
        <w:rPr>
          <w:lang w:val="en-US"/>
        </w:rPr>
        <w:t xml:space="preserve"> would appear to be the most likely candidates for future clinical trials</w:t>
      </w:r>
      <w:r w:rsidR="009711B2">
        <w:rPr>
          <w:lang w:val="en-US"/>
        </w:rPr>
        <w:t xml:space="preserve"> as a consequence of their efficacy and availability as licensed products for use in sheep</w:t>
      </w:r>
      <w:r w:rsidRPr="005C3CB1">
        <w:rPr>
          <w:lang w:val="en-US"/>
        </w:rPr>
        <w:t xml:space="preserve">. </w:t>
      </w:r>
    </w:p>
    <w:p w:rsidR="00C45359" w:rsidRPr="005C3CB1" w:rsidRDefault="00C45359" w:rsidP="00C11DBE">
      <w:pPr>
        <w:spacing w:line="360" w:lineRule="auto"/>
        <w:jc w:val="both"/>
      </w:pPr>
      <w:r w:rsidRPr="005C3CB1">
        <w:rPr>
          <w:lang w:val="en-US"/>
        </w:rPr>
        <w:lastRenderedPageBreak/>
        <w:t xml:space="preserve">In conclusion, this study provides the first detailed examination of the antimicrobial susceptibilities of antibiotics to all three groups of </w:t>
      </w:r>
      <w:proofErr w:type="spellStart"/>
      <w:r w:rsidRPr="005C3CB1">
        <w:rPr>
          <w:lang w:val="en-US"/>
        </w:rPr>
        <w:t>treponemes</w:t>
      </w:r>
      <w:proofErr w:type="spellEnd"/>
      <w:r w:rsidRPr="005C3CB1">
        <w:rPr>
          <w:lang w:val="en-US"/>
        </w:rPr>
        <w:t xml:space="preserve"> cultured from CODD lesions, using the microdilution method. As such they provide important information on the current antibiotics used to treat this disease and these data should help inform researchers planning further </w:t>
      </w:r>
      <w:r w:rsidR="00826156">
        <w:rPr>
          <w:lang w:val="en-US"/>
        </w:rPr>
        <w:t xml:space="preserve">CODD </w:t>
      </w:r>
      <w:r w:rsidRPr="005C3CB1">
        <w:rPr>
          <w:lang w:val="en-US"/>
        </w:rPr>
        <w:t>clinical</w:t>
      </w:r>
      <w:r w:rsidR="00826156">
        <w:rPr>
          <w:lang w:val="en-US"/>
        </w:rPr>
        <w:t xml:space="preserve"> treatment</w:t>
      </w:r>
      <w:r w:rsidRPr="005C3CB1">
        <w:rPr>
          <w:lang w:val="en-US"/>
        </w:rPr>
        <w:t xml:space="preserve"> trials when considering which products to include. </w:t>
      </w:r>
    </w:p>
    <w:p w:rsidR="007F019A" w:rsidRPr="005C3CB1" w:rsidRDefault="007F019A" w:rsidP="002052E1">
      <w:pPr>
        <w:spacing w:line="360" w:lineRule="auto"/>
        <w:jc w:val="both"/>
      </w:pPr>
    </w:p>
    <w:p w:rsidR="006F04F4" w:rsidRPr="005C3CB1" w:rsidRDefault="006F04F4" w:rsidP="00D16A43">
      <w:pPr>
        <w:spacing w:line="360" w:lineRule="auto"/>
        <w:rPr>
          <w:b/>
          <w:u w:val="single"/>
        </w:rPr>
      </w:pPr>
    </w:p>
    <w:p w:rsidR="005C3CB1" w:rsidRPr="005C3CB1" w:rsidRDefault="00035184" w:rsidP="00D16A43">
      <w:pPr>
        <w:spacing w:line="360" w:lineRule="auto"/>
        <w:rPr>
          <w:b/>
          <w:u w:val="single"/>
        </w:rPr>
      </w:pPr>
      <w:r w:rsidRPr="005C3CB1">
        <w:rPr>
          <w:b/>
          <w:u w:val="single"/>
        </w:rPr>
        <w:t>Further work</w:t>
      </w:r>
    </w:p>
    <w:p w:rsidR="00035184" w:rsidRPr="005C3CB1" w:rsidRDefault="00035184" w:rsidP="00D16A43">
      <w:pPr>
        <w:spacing w:line="360" w:lineRule="auto"/>
      </w:pPr>
    </w:p>
    <w:p w:rsidR="00756743" w:rsidRPr="005C3CB1" w:rsidRDefault="00035184" w:rsidP="00756743">
      <w:pPr>
        <w:numPr>
          <w:ilvl w:val="0"/>
          <w:numId w:val="4"/>
        </w:numPr>
        <w:spacing w:line="360" w:lineRule="auto"/>
        <w:rPr>
          <w:i/>
        </w:rPr>
      </w:pPr>
      <w:r w:rsidRPr="005C3CB1">
        <w:rPr>
          <w:i/>
        </w:rPr>
        <w:t>Investigation</w:t>
      </w:r>
      <w:r w:rsidR="00756743" w:rsidRPr="005C3CB1">
        <w:rPr>
          <w:i/>
        </w:rPr>
        <w:t>s</w:t>
      </w:r>
      <w:r w:rsidRPr="005C3CB1">
        <w:rPr>
          <w:i/>
        </w:rPr>
        <w:t xml:space="preserve"> </w:t>
      </w:r>
      <w:r w:rsidR="00506E83">
        <w:rPr>
          <w:i/>
        </w:rPr>
        <w:t>i</w:t>
      </w:r>
      <w:r w:rsidR="00D16A43" w:rsidRPr="005C3CB1">
        <w:rPr>
          <w:i/>
        </w:rPr>
        <w:t xml:space="preserve">nto </w:t>
      </w:r>
      <w:r w:rsidR="00506E83">
        <w:rPr>
          <w:i/>
        </w:rPr>
        <w:t>t</w:t>
      </w:r>
      <w:r w:rsidR="00506E83" w:rsidRPr="005C3CB1">
        <w:rPr>
          <w:i/>
        </w:rPr>
        <w:t xml:space="preserve">he </w:t>
      </w:r>
      <w:r w:rsidR="00D16A43" w:rsidRPr="005C3CB1">
        <w:rPr>
          <w:i/>
        </w:rPr>
        <w:t xml:space="preserve">Variation </w:t>
      </w:r>
      <w:r w:rsidR="00506E83">
        <w:rPr>
          <w:i/>
        </w:rPr>
        <w:t>i</w:t>
      </w:r>
      <w:r w:rsidR="00D16A43" w:rsidRPr="005C3CB1">
        <w:rPr>
          <w:i/>
        </w:rPr>
        <w:t xml:space="preserve">n </w:t>
      </w:r>
      <w:proofErr w:type="spellStart"/>
      <w:r w:rsidR="00D16A43" w:rsidRPr="005C3CB1">
        <w:rPr>
          <w:i/>
        </w:rPr>
        <w:t>Treponeme</w:t>
      </w:r>
      <w:proofErr w:type="spellEnd"/>
      <w:r w:rsidR="00D16A43" w:rsidRPr="005C3CB1">
        <w:rPr>
          <w:i/>
        </w:rPr>
        <w:t xml:space="preserve"> Bacteria </w:t>
      </w:r>
      <w:r w:rsidR="003F7FF6">
        <w:rPr>
          <w:i/>
        </w:rPr>
        <w:t>Identified</w:t>
      </w:r>
      <w:r w:rsidR="003F7FF6" w:rsidRPr="005C3CB1">
        <w:rPr>
          <w:i/>
        </w:rPr>
        <w:t xml:space="preserve"> </w:t>
      </w:r>
      <w:r w:rsidR="003F7FF6">
        <w:rPr>
          <w:i/>
        </w:rPr>
        <w:t>i</w:t>
      </w:r>
      <w:r w:rsidR="003F7FF6" w:rsidRPr="005C3CB1">
        <w:rPr>
          <w:i/>
        </w:rPr>
        <w:t xml:space="preserve">n </w:t>
      </w:r>
      <w:r w:rsidR="00D16A43" w:rsidRPr="005C3CB1">
        <w:rPr>
          <w:i/>
        </w:rPr>
        <w:t xml:space="preserve">Contagious Ovine Digital Dermatitis Lesions. </w:t>
      </w:r>
    </w:p>
    <w:p w:rsidR="00035184" w:rsidRPr="005C3CB1" w:rsidRDefault="00035184" w:rsidP="00C11DBE">
      <w:pPr>
        <w:spacing w:line="360" w:lineRule="auto"/>
        <w:jc w:val="both"/>
        <w:rPr>
          <w:i/>
        </w:rPr>
      </w:pPr>
      <w:r w:rsidRPr="005C3CB1">
        <w:t xml:space="preserve">By providing additional CODD biopsy material, the work funded here has substantially enhanced the </w:t>
      </w:r>
      <w:r w:rsidR="00C072D8" w:rsidRPr="005C3CB1">
        <w:t xml:space="preserve">on going </w:t>
      </w:r>
      <w:r w:rsidRPr="005C3CB1">
        <w:t xml:space="preserve">programme of Leigh Sullivan’s EBLEX/HCC funded PhD. In that project she has examined many more CODD </w:t>
      </w:r>
      <w:proofErr w:type="spellStart"/>
      <w:r w:rsidRPr="005C3CB1">
        <w:t>biospy</w:t>
      </w:r>
      <w:proofErr w:type="spellEnd"/>
      <w:r w:rsidRPr="005C3CB1">
        <w:t xml:space="preserve"> samples for </w:t>
      </w:r>
      <w:proofErr w:type="spellStart"/>
      <w:r w:rsidRPr="005C3CB1">
        <w:t>treponeme</w:t>
      </w:r>
      <w:proofErr w:type="spellEnd"/>
      <w:r w:rsidRPr="005C3CB1">
        <w:t xml:space="preserve"> bact</w:t>
      </w:r>
      <w:r w:rsidR="005C3CB1">
        <w:t>er</w:t>
      </w:r>
      <w:r w:rsidRPr="005C3CB1">
        <w:t xml:space="preserve">ia, and </w:t>
      </w:r>
      <w:r w:rsidR="009C2C52" w:rsidRPr="005C3CB1">
        <w:t xml:space="preserve">looked for the presence of </w:t>
      </w:r>
      <w:r w:rsidRPr="005C3CB1">
        <w:t xml:space="preserve">other bacteria such as </w:t>
      </w:r>
      <w:proofErr w:type="spellStart"/>
      <w:r w:rsidRPr="005C3CB1">
        <w:rPr>
          <w:i/>
        </w:rPr>
        <w:t>Dichelobacter</w:t>
      </w:r>
      <w:proofErr w:type="spellEnd"/>
      <w:r w:rsidRPr="005C3CB1">
        <w:rPr>
          <w:i/>
        </w:rPr>
        <w:t xml:space="preserve"> </w:t>
      </w:r>
      <w:proofErr w:type="spellStart"/>
      <w:r w:rsidRPr="005C3CB1">
        <w:rPr>
          <w:i/>
        </w:rPr>
        <w:t>nodosus</w:t>
      </w:r>
      <w:proofErr w:type="spellEnd"/>
      <w:r w:rsidRPr="005C3CB1">
        <w:t xml:space="preserve"> and </w:t>
      </w:r>
      <w:r w:rsidRPr="005C3CB1">
        <w:rPr>
          <w:i/>
        </w:rPr>
        <w:t xml:space="preserve">Fusobacterium </w:t>
      </w:r>
      <w:proofErr w:type="spellStart"/>
      <w:r w:rsidRPr="005C3CB1">
        <w:rPr>
          <w:i/>
        </w:rPr>
        <w:t>necrophorum</w:t>
      </w:r>
      <w:proofErr w:type="spellEnd"/>
      <w:r w:rsidRPr="005C3CB1">
        <w:rPr>
          <w:i/>
        </w:rPr>
        <w:t>.</w:t>
      </w:r>
      <w:r w:rsidRPr="005C3CB1">
        <w:t xml:space="preserve"> In addition</w:t>
      </w:r>
      <w:r w:rsidR="009C2C52" w:rsidRPr="005C3CB1">
        <w:t>,</w:t>
      </w:r>
      <w:r w:rsidRPr="005C3CB1">
        <w:t xml:space="preserve"> she has bacteriologically investigated feet from healthy sheep, </w:t>
      </w:r>
      <w:r w:rsidR="00C072D8" w:rsidRPr="005C3CB1">
        <w:t xml:space="preserve">as well as undertaking a phylogenetic analysis of </w:t>
      </w:r>
      <w:proofErr w:type="spellStart"/>
      <w:r w:rsidR="00C072D8" w:rsidRPr="005C3CB1">
        <w:t>treponema</w:t>
      </w:r>
      <w:proofErr w:type="spellEnd"/>
      <w:r w:rsidR="00C072D8" w:rsidRPr="005C3CB1">
        <w:t xml:space="preserve"> isolates.</w:t>
      </w:r>
    </w:p>
    <w:p w:rsidR="00C072D8" w:rsidRPr="005C3CB1" w:rsidRDefault="00C072D8" w:rsidP="00C11DBE">
      <w:pPr>
        <w:pStyle w:val="ListParagraph"/>
        <w:spacing w:line="360" w:lineRule="auto"/>
        <w:jc w:val="both"/>
      </w:pPr>
    </w:p>
    <w:p w:rsidR="00C072D8" w:rsidRPr="005C3CB1" w:rsidRDefault="00C072D8" w:rsidP="00C11DBE">
      <w:pPr>
        <w:pStyle w:val="ListParagraph"/>
        <w:spacing w:line="360" w:lineRule="auto"/>
        <w:ind w:left="0"/>
        <w:jc w:val="both"/>
      </w:pPr>
      <w:r w:rsidRPr="005C3CB1">
        <w:t>Beyond this project we consider the next step in establishing the microbial causality of CODD is to investigate the temporal associations of the various bacteria associated with the disease during an experimentally induced disease outbreak</w:t>
      </w:r>
      <w:r w:rsidR="009C2C52" w:rsidRPr="005C3CB1">
        <w:t xml:space="preserve"> (subject of BBSRC EBLEX HCC Industrial Partnership Award Application</w:t>
      </w:r>
      <w:r w:rsidRPr="005C3CB1">
        <w:t>.</w:t>
      </w:r>
      <w:r w:rsidR="009C2C52" w:rsidRPr="005C3CB1">
        <w:t>)</w:t>
      </w:r>
      <w:r w:rsidRPr="005C3CB1">
        <w:t xml:space="preserve"> </w:t>
      </w:r>
    </w:p>
    <w:p w:rsidR="00C072D8" w:rsidRPr="005C3CB1" w:rsidRDefault="00C072D8" w:rsidP="00C11DBE">
      <w:pPr>
        <w:pStyle w:val="ListParagraph"/>
        <w:spacing w:line="360" w:lineRule="auto"/>
        <w:jc w:val="both"/>
      </w:pPr>
    </w:p>
    <w:p w:rsidR="00C072D8" w:rsidRPr="005C3CB1" w:rsidRDefault="00C072D8" w:rsidP="00D16A43">
      <w:pPr>
        <w:pStyle w:val="ListParagraph"/>
        <w:numPr>
          <w:ilvl w:val="0"/>
          <w:numId w:val="4"/>
        </w:numPr>
        <w:spacing w:line="360" w:lineRule="auto"/>
        <w:rPr>
          <w:b/>
          <w:i/>
        </w:rPr>
      </w:pPr>
      <w:r w:rsidRPr="005C3CB1">
        <w:rPr>
          <w:i/>
        </w:rPr>
        <w:t xml:space="preserve">Investigation </w:t>
      </w:r>
      <w:r w:rsidR="003F7FF6">
        <w:rPr>
          <w:i/>
        </w:rPr>
        <w:t>o</w:t>
      </w:r>
      <w:r w:rsidR="003F7FF6" w:rsidRPr="005C3CB1">
        <w:rPr>
          <w:i/>
        </w:rPr>
        <w:t xml:space="preserve">f </w:t>
      </w:r>
      <w:r w:rsidR="003F7FF6">
        <w:rPr>
          <w:i/>
        </w:rPr>
        <w:t>t</w:t>
      </w:r>
      <w:r w:rsidR="003F7FF6" w:rsidRPr="005C3CB1">
        <w:rPr>
          <w:i/>
        </w:rPr>
        <w:t xml:space="preserve">he </w:t>
      </w:r>
      <w:r w:rsidR="00D16A43" w:rsidRPr="005C3CB1">
        <w:rPr>
          <w:i/>
        </w:rPr>
        <w:t xml:space="preserve">Antibiotic Sensitivities </w:t>
      </w:r>
      <w:r w:rsidR="003F7FF6">
        <w:rPr>
          <w:i/>
        </w:rPr>
        <w:t>o</w:t>
      </w:r>
      <w:r w:rsidR="003F7FF6" w:rsidRPr="005C3CB1">
        <w:rPr>
          <w:i/>
        </w:rPr>
        <w:t xml:space="preserve">f </w:t>
      </w:r>
      <w:proofErr w:type="spellStart"/>
      <w:r w:rsidR="00D16A43" w:rsidRPr="005C3CB1">
        <w:rPr>
          <w:i/>
        </w:rPr>
        <w:t>Treponeme</w:t>
      </w:r>
      <w:proofErr w:type="spellEnd"/>
      <w:r w:rsidR="00D16A43" w:rsidRPr="005C3CB1">
        <w:rPr>
          <w:i/>
        </w:rPr>
        <w:t xml:space="preserve"> Bacteria </w:t>
      </w:r>
      <w:r w:rsidR="003F7FF6">
        <w:rPr>
          <w:i/>
        </w:rPr>
        <w:t>f</w:t>
      </w:r>
      <w:r w:rsidR="003F7FF6" w:rsidRPr="005C3CB1">
        <w:rPr>
          <w:i/>
        </w:rPr>
        <w:t xml:space="preserve">rom </w:t>
      </w:r>
      <w:r w:rsidR="00D16A43" w:rsidRPr="005C3CB1">
        <w:rPr>
          <w:i/>
        </w:rPr>
        <w:t xml:space="preserve">Contagious Ovine Digital Dermatitis Lesions. </w:t>
      </w:r>
    </w:p>
    <w:p w:rsidR="00C072D8" w:rsidRPr="005C3CB1" w:rsidRDefault="00C072D8" w:rsidP="00D16A43">
      <w:pPr>
        <w:pStyle w:val="ListParagraph"/>
        <w:spacing w:line="360" w:lineRule="auto"/>
      </w:pPr>
    </w:p>
    <w:p w:rsidR="00C072D8" w:rsidRPr="005C3CB1" w:rsidRDefault="00C072D8" w:rsidP="00C11DBE">
      <w:pPr>
        <w:pStyle w:val="ListParagraph"/>
        <w:spacing w:line="360" w:lineRule="auto"/>
        <w:ind w:left="0"/>
        <w:jc w:val="both"/>
      </w:pPr>
      <w:r w:rsidRPr="005C3CB1">
        <w:t xml:space="preserve">The work described here has already moved on to the next logical research step which is examining the efficacy of antibiotic treatment of sheep affected by CODD. The research group are currently undertaking a large scale treatment trial on 30 farms investigating the efficacy of whole flock antimicrobial treatment with </w:t>
      </w:r>
      <w:proofErr w:type="spellStart"/>
      <w:r w:rsidRPr="005C3CB1">
        <w:t>tilmicosin</w:t>
      </w:r>
      <w:proofErr w:type="spellEnd"/>
      <w:r w:rsidRPr="005C3CB1">
        <w:t xml:space="preserve"> on the </w:t>
      </w:r>
      <w:r w:rsidR="002A7706" w:rsidRPr="005C3CB1">
        <w:t>prevalence</w:t>
      </w:r>
      <w:r w:rsidRPr="005C3CB1">
        <w:t xml:space="preserve"> of CODD. As previously discussed whole flock treatments with </w:t>
      </w:r>
      <w:proofErr w:type="spellStart"/>
      <w:r w:rsidRPr="005C3CB1">
        <w:t>tilmicosin</w:t>
      </w:r>
      <w:proofErr w:type="spellEnd"/>
      <w:r w:rsidRPr="005C3CB1">
        <w:t xml:space="preserve"> have been </w:t>
      </w:r>
      <w:r w:rsidRPr="005C3CB1">
        <w:lastRenderedPageBreak/>
        <w:t xml:space="preserve">undertaken by vets and farmers in an attempt to </w:t>
      </w:r>
      <w:r w:rsidR="002A7706" w:rsidRPr="005C3CB1">
        <w:t>eradicate</w:t>
      </w:r>
      <w:r w:rsidRPr="005C3CB1">
        <w:t xml:space="preserve"> CODD and </w:t>
      </w:r>
      <w:proofErr w:type="spellStart"/>
      <w:r w:rsidRPr="005C3CB1">
        <w:t>footrot</w:t>
      </w:r>
      <w:proofErr w:type="spellEnd"/>
      <w:r w:rsidRPr="005C3CB1">
        <w:t xml:space="preserve"> from their flocks. </w:t>
      </w:r>
      <w:r w:rsidR="00D16A43" w:rsidRPr="005C3CB1">
        <w:t xml:space="preserve">However, currently there is no evidence base to support this strategy. The work funded by EBLEX and HCC has shown that in the laboratory at least, </w:t>
      </w:r>
      <w:proofErr w:type="spellStart"/>
      <w:r w:rsidR="00D16A43" w:rsidRPr="005C3CB1">
        <w:t>tilmicosin</w:t>
      </w:r>
      <w:proofErr w:type="spellEnd"/>
      <w:r w:rsidR="00D16A43" w:rsidRPr="005C3CB1">
        <w:t xml:space="preserve"> is a sensible choice for treatment of CODD associated </w:t>
      </w:r>
      <w:proofErr w:type="spellStart"/>
      <w:r w:rsidR="00D16A43" w:rsidRPr="005C3CB1">
        <w:t>treponeme</w:t>
      </w:r>
      <w:proofErr w:type="spellEnd"/>
      <w:r w:rsidR="00D16A43" w:rsidRPr="005C3CB1">
        <w:t xml:space="preserve"> infections. The results of the field trial will be complete by December 2015.</w:t>
      </w:r>
      <w:r w:rsidRPr="005C3CB1">
        <w:t xml:space="preserve"> </w:t>
      </w:r>
    </w:p>
    <w:p w:rsidR="00971B42" w:rsidRPr="005C3CB1" w:rsidRDefault="00971B42" w:rsidP="00D16A43">
      <w:pPr>
        <w:pStyle w:val="ListParagraph"/>
        <w:spacing w:line="360" w:lineRule="auto"/>
      </w:pPr>
    </w:p>
    <w:p w:rsidR="00971B42" w:rsidRPr="005C3CB1" w:rsidRDefault="00971B42" w:rsidP="008704A2">
      <w:pPr>
        <w:pStyle w:val="ListParagraph"/>
        <w:spacing w:line="360" w:lineRule="auto"/>
        <w:ind w:left="0"/>
        <w:rPr>
          <w:b/>
          <w:u w:val="single"/>
        </w:rPr>
      </w:pPr>
      <w:r w:rsidRPr="005C3CB1">
        <w:rPr>
          <w:b/>
          <w:u w:val="single"/>
        </w:rPr>
        <w:t>Dissemination to Industry</w:t>
      </w:r>
    </w:p>
    <w:p w:rsidR="00971B42" w:rsidRPr="005C3CB1" w:rsidRDefault="00971B42" w:rsidP="00C11DBE">
      <w:pPr>
        <w:pStyle w:val="ListParagraph"/>
        <w:spacing w:line="360" w:lineRule="auto"/>
        <w:ind w:left="0"/>
        <w:jc w:val="both"/>
      </w:pPr>
      <w:r w:rsidRPr="005C3CB1">
        <w:t xml:space="preserve">As </w:t>
      </w:r>
      <w:r w:rsidR="00CB49FC" w:rsidRPr="005C3CB1">
        <w:t>discussed, t</w:t>
      </w:r>
      <w:r w:rsidRPr="005C3CB1">
        <w:t>he outputs of this project</w:t>
      </w:r>
      <w:r w:rsidR="00CB49FC" w:rsidRPr="005C3CB1">
        <w:t xml:space="preserve"> </w:t>
      </w:r>
      <w:r w:rsidR="00756743" w:rsidRPr="005C3CB1">
        <w:t xml:space="preserve">are </w:t>
      </w:r>
      <w:r w:rsidR="00CB49FC" w:rsidRPr="005C3CB1">
        <w:t xml:space="preserve">1) improved understanding of the aetiology of CODD and 2) improved </w:t>
      </w:r>
      <w:r w:rsidR="002A7706" w:rsidRPr="005C3CB1">
        <w:t>understanding</w:t>
      </w:r>
      <w:r w:rsidR="00CB49FC" w:rsidRPr="005C3CB1">
        <w:t xml:space="preserve"> of the appropriate antibiotic choices for treatment</w:t>
      </w:r>
      <w:r w:rsidR="00756743" w:rsidRPr="005C3CB1">
        <w:t>. These results</w:t>
      </w:r>
      <w:r w:rsidR="00CB49FC" w:rsidRPr="005C3CB1">
        <w:t xml:space="preserve"> have gone on to inform the work of two larger projects; Leigh Sullivan PhD</w:t>
      </w:r>
      <w:r w:rsidR="00756743" w:rsidRPr="005C3CB1">
        <w:t xml:space="preserve"> (funded by EBLEX/HCC)</w:t>
      </w:r>
      <w:r w:rsidR="00CB49FC" w:rsidRPr="005C3CB1">
        <w:t xml:space="preserve"> and Jo</w:t>
      </w:r>
      <w:r w:rsidR="00756743" w:rsidRPr="005C3CB1">
        <w:t>seph</w:t>
      </w:r>
      <w:r w:rsidR="00CB49FC" w:rsidRPr="005C3CB1">
        <w:t xml:space="preserve"> Angell PhD (funded by BVAAWF). Both these projects will complete in 2015 and it is planned to work closely with HCC/EBLEX in a knowledge exchange programme to farmers and vets to disseminate the outputs of all current research work at University of Liverpool on CODD. </w:t>
      </w:r>
      <w:r w:rsidRPr="005C3CB1">
        <w:t xml:space="preserve"> </w:t>
      </w:r>
    </w:p>
    <w:p w:rsidR="00CB49FC" w:rsidRPr="005C3CB1" w:rsidRDefault="00CB49FC">
      <w:pPr>
        <w:spacing w:after="200" w:line="276" w:lineRule="auto"/>
      </w:pPr>
      <w:r w:rsidRPr="005C3CB1">
        <w:br w:type="page"/>
      </w:r>
    </w:p>
    <w:p w:rsidR="00CB49FC" w:rsidRPr="005C3CB1" w:rsidRDefault="00CB49FC" w:rsidP="00CB49FC">
      <w:pPr>
        <w:spacing w:line="480" w:lineRule="auto"/>
        <w:rPr>
          <w:b/>
          <w:sz w:val="22"/>
          <w:szCs w:val="22"/>
        </w:rPr>
      </w:pPr>
      <w:r w:rsidRPr="005C3CB1">
        <w:rPr>
          <w:b/>
          <w:sz w:val="22"/>
          <w:szCs w:val="22"/>
        </w:rPr>
        <w:lastRenderedPageBreak/>
        <w:t xml:space="preserve">Table 1: Isolation and PCR strain type detection of </w:t>
      </w:r>
      <w:proofErr w:type="spellStart"/>
      <w:r w:rsidRPr="005C3CB1">
        <w:rPr>
          <w:b/>
          <w:sz w:val="22"/>
          <w:szCs w:val="22"/>
        </w:rPr>
        <w:t>treponemes</w:t>
      </w:r>
      <w:proofErr w:type="spellEnd"/>
      <w:r w:rsidRPr="005C3CB1">
        <w:rPr>
          <w:b/>
          <w:sz w:val="22"/>
          <w:szCs w:val="22"/>
        </w:rPr>
        <w:t xml:space="preserve"> from 38 CODD lesions.</w:t>
      </w:r>
    </w:p>
    <w:tbl>
      <w:tblPr>
        <w:tblpPr w:leftFromText="180" w:rightFromText="180" w:vertAnchor="text" w:tblpXSpec="center" w:tblpY="168"/>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560"/>
      </w:tblGrid>
      <w:tr w:rsidR="00CB49FC" w:rsidRPr="005C3CB1" w:rsidTr="005C3CB1">
        <w:trPr>
          <w:gridAfter w:val="3"/>
          <w:wAfter w:w="3828" w:type="dxa"/>
          <w:trHeight w:val="207"/>
        </w:trPr>
        <w:tc>
          <w:tcPr>
            <w:tcW w:w="2376" w:type="dxa"/>
            <w:vMerge w:val="restart"/>
            <w:vAlign w:val="center"/>
          </w:tcPr>
          <w:p w:rsidR="00CB49FC" w:rsidRPr="005C3CB1" w:rsidRDefault="00CB49FC" w:rsidP="00C459DE">
            <w:pPr>
              <w:jc w:val="center"/>
              <w:rPr>
                <w:sz w:val="18"/>
                <w:szCs w:val="18"/>
                <w:shd w:val="clear" w:color="auto" w:fill="FFFFFF"/>
              </w:rPr>
            </w:pPr>
            <w:r w:rsidRPr="005C3CB1">
              <w:rPr>
                <w:sz w:val="18"/>
                <w:szCs w:val="18"/>
                <w:shd w:val="clear" w:color="auto" w:fill="FFFFFF"/>
              </w:rPr>
              <w:t>Details (Farm location, sheep number)</w:t>
            </w:r>
          </w:p>
        </w:tc>
        <w:tc>
          <w:tcPr>
            <w:tcW w:w="1701" w:type="dxa"/>
            <w:vMerge w:val="restart"/>
            <w:vAlign w:val="center"/>
          </w:tcPr>
          <w:p w:rsidR="00CB49FC" w:rsidRPr="005C3CB1" w:rsidRDefault="00CB49FC" w:rsidP="00C459DE">
            <w:pPr>
              <w:jc w:val="center"/>
              <w:rPr>
                <w:sz w:val="18"/>
                <w:szCs w:val="18"/>
                <w:shd w:val="clear" w:color="auto" w:fill="FFFFFF"/>
                <w:vertAlign w:val="superscript"/>
              </w:rPr>
            </w:pPr>
            <w:proofErr w:type="spellStart"/>
            <w:r w:rsidRPr="005C3CB1">
              <w:rPr>
                <w:sz w:val="18"/>
                <w:szCs w:val="18"/>
                <w:shd w:val="clear" w:color="auto" w:fill="FFFFFF"/>
              </w:rPr>
              <w:t>Treponeme</w:t>
            </w:r>
            <w:proofErr w:type="spellEnd"/>
            <w:r w:rsidRPr="005C3CB1">
              <w:rPr>
                <w:sz w:val="18"/>
                <w:szCs w:val="18"/>
                <w:shd w:val="clear" w:color="auto" w:fill="FFFFFF"/>
              </w:rPr>
              <w:t xml:space="preserve"> isolated</w:t>
            </w:r>
          </w:p>
        </w:tc>
      </w:tr>
      <w:tr w:rsidR="00CB49FC" w:rsidRPr="005C3CB1" w:rsidTr="005C3CB1">
        <w:tc>
          <w:tcPr>
            <w:tcW w:w="2376" w:type="dxa"/>
            <w:vMerge/>
            <w:vAlign w:val="center"/>
          </w:tcPr>
          <w:p w:rsidR="00CB49FC" w:rsidRPr="005C3CB1" w:rsidRDefault="00CB49FC" w:rsidP="005C3CB1">
            <w:pPr>
              <w:jc w:val="center"/>
              <w:rPr>
                <w:sz w:val="18"/>
                <w:szCs w:val="18"/>
                <w:shd w:val="clear" w:color="auto" w:fill="FFFFFF"/>
              </w:rPr>
            </w:pPr>
          </w:p>
        </w:tc>
        <w:tc>
          <w:tcPr>
            <w:tcW w:w="1701" w:type="dxa"/>
            <w:vMerge/>
            <w:vAlign w:val="center"/>
          </w:tcPr>
          <w:p w:rsidR="00CB49FC" w:rsidRPr="005C3CB1" w:rsidRDefault="00CB49FC" w:rsidP="005C3CB1">
            <w:pPr>
              <w:jc w:val="center"/>
              <w:rPr>
                <w:sz w:val="18"/>
                <w:szCs w:val="18"/>
                <w:shd w:val="clear" w:color="auto" w:fill="FFFFFF"/>
              </w:rPr>
            </w:pPr>
          </w:p>
        </w:tc>
        <w:tc>
          <w:tcPr>
            <w:tcW w:w="3828" w:type="dxa"/>
            <w:gridSpan w:val="3"/>
            <w:vAlign w:val="center"/>
          </w:tcPr>
          <w:p w:rsidR="00CB49FC" w:rsidRPr="005C3CB1" w:rsidRDefault="00CB49FC" w:rsidP="00C459DE">
            <w:pPr>
              <w:jc w:val="center"/>
              <w:rPr>
                <w:sz w:val="18"/>
                <w:szCs w:val="18"/>
                <w:shd w:val="clear" w:color="auto" w:fill="FFFFFF"/>
              </w:rPr>
            </w:pPr>
            <w:r w:rsidRPr="005C3CB1">
              <w:rPr>
                <w:sz w:val="18"/>
                <w:szCs w:val="18"/>
                <w:shd w:val="clear" w:color="auto" w:fill="FFFFFF"/>
              </w:rPr>
              <w:t xml:space="preserve">Specific PCR for </w:t>
            </w:r>
            <w:proofErr w:type="spellStart"/>
            <w:r w:rsidRPr="005C3CB1">
              <w:rPr>
                <w:sz w:val="18"/>
                <w:szCs w:val="18"/>
                <w:shd w:val="clear" w:color="auto" w:fill="FFFFFF"/>
              </w:rPr>
              <w:t>group</w:t>
            </w:r>
            <w:r w:rsidR="00C459DE">
              <w:rPr>
                <w:sz w:val="18"/>
                <w:szCs w:val="18"/>
                <w:shd w:val="clear" w:color="auto" w:fill="FFFFFF"/>
                <w:vertAlign w:val="superscript"/>
              </w:rPr>
              <w:t>a</w:t>
            </w:r>
            <w:proofErr w:type="spellEnd"/>
            <w:r w:rsidRPr="005C3CB1">
              <w:rPr>
                <w:sz w:val="18"/>
                <w:szCs w:val="18"/>
                <w:shd w:val="clear" w:color="auto" w:fill="FFFFFF"/>
              </w:rPr>
              <w:t>:</w:t>
            </w:r>
          </w:p>
        </w:tc>
      </w:tr>
      <w:tr w:rsidR="00CB49FC" w:rsidRPr="005C3CB1" w:rsidTr="005C3CB1">
        <w:tc>
          <w:tcPr>
            <w:tcW w:w="2376" w:type="dxa"/>
            <w:vMerge/>
            <w:vAlign w:val="center"/>
          </w:tcPr>
          <w:p w:rsidR="00CB49FC" w:rsidRPr="005C3CB1" w:rsidRDefault="00CB49FC" w:rsidP="005C3CB1">
            <w:pPr>
              <w:jc w:val="center"/>
              <w:rPr>
                <w:sz w:val="18"/>
                <w:szCs w:val="18"/>
                <w:shd w:val="clear" w:color="auto" w:fill="FFFFFF"/>
              </w:rPr>
            </w:pPr>
          </w:p>
        </w:tc>
        <w:tc>
          <w:tcPr>
            <w:tcW w:w="1701" w:type="dxa"/>
            <w:vMerge/>
            <w:vAlign w:val="center"/>
          </w:tcPr>
          <w:p w:rsidR="00CB49FC" w:rsidRPr="005C3CB1" w:rsidRDefault="00CB49FC" w:rsidP="005C3CB1">
            <w:pPr>
              <w:jc w:val="center"/>
              <w:rPr>
                <w:sz w:val="18"/>
                <w:szCs w:val="18"/>
                <w:shd w:val="clear" w:color="auto" w:fill="FFFFFF"/>
              </w:rPr>
            </w:pP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1</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2</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3</w:t>
            </w:r>
          </w:p>
        </w:tc>
      </w:tr>
      <w:tr w:rsidR="00CB49FC" w:rsidRPr="005C3CB1" w:rsidTr="005C3CB1">
        <w:tc>
          <w:tcPr>
            <w:tcW w:w="2376"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Anglesey, 1</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G2SL1</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97</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73</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30</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G2SL5</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63</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G12F2</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229</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G12F2, G23F1</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36 back left</w:t>
            </w:r>
          </w:p>
        </w:tc>
        <w:tc>
          <w:tcPr>
            <w:tcW w:w="1701" w:type="dxa"/>
            <w:vAlign w:val="center"/>
          </w:tcPr>
          <w:p w:rsidR="00CB49FC" w:rsidRPr="005C3CB1" w:rsidRDefault="00CB49FC" w:rsidP="005C3CB1">
            <w:pPr>
              <w:jc w:val="center"/>
              <w:rPr>
                <w:sz w:val="18"/>
                <w:szCs w:val="18"/>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36 back right</w:t>
            </w:r>
          </w:p>
        </w:tc>
        <w:tc>
          <w:tcPr>
            <w:tcW w:w="1701" w:type="dxa"/>
            <w:vAlign w:val="center"/>
          </w:tcPr>
          <w:p w:rsidR="00CB49FC" w:rsidRPr="005C3CB1" w:rsidRDefault="00CB49FC" w:rsidP="005C3CB1">
            <w:pPr>
              <w:jc w:val="center"/>
              <w:rPr>
                <w:sz w:val="18"/>
                <w:szCs w:val="18"/>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2</w:t>
            </w:r>
          </w:p>
        </w:tc>
        <w:tc>
          <w:tcPr>
            <w:tcW w:w="1701" w:type="dxa"/>
            <w:vAlign w:val="center"/>
          </w:tcPr>
          <w:p w:rsidR="00CB49FC" w:rsidRPr="005C3CB1" w:rsidRDefault="00CB49FC" w:rsidP="005C3CB1">
            <w:pPr>
              <w:jc w:val="center"/>
              <w:rPr>
                <w:sz w:val="18"/>
                <w:szCs w:val="18"/>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Denbighshire, 3</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G16F2,</w:t>
            </w:r>
          </w:p>
          <w:p w:rsidR="00CB49FC" w:rsidRPr="005C3CB1" w:rsidRDefault="00CB49FC" w:rsidP="005C3CB1">
            <w:pPr>
              <w:jc w:val="center"/>
              <w:rPr>
                <w:sz w:val="18"/>
                <w:szCs w:val="18"/>
                <w:shd w:val="clear" w:color="auto" w:fill="FFFFFF"/>
              </w:rPr>
            </w:pPr>
            <w:r w:rsidRPr="005C3CB1">
              <w:rPr>
                <w:sz w:val="18"/>
                <w:szCs w:val="18"/>
                <w:shd w:val="clear" w:color="auto" w:fill="FFFFFF"/>
              </w:rPr>
              <w:t>G26F1</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Conwy farm 1, 218</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1, 10</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G2F2C10,</w:t>
            </w:r>
          </w:p>
          <w:p w:rsidR="00CB49FC" w:rsidRPr="005C3CB1" w:rsidRDefault="00CB49FC" w:rsidP="005C3CB1">
            <w:pPr>
              <w:jc w:val="center"/>
              <w:rPr>
                <w:sz w:val="18"/>
                <w:szCs w:val="18"/>
                <w:shd w:val="clear" w:color="auto" w:fill="FFFFFF"/>
              </w:rPr>
            </w:pPr>
            <w:r w:rsidRPr="005C3CB1">
              <w:rPr>
                <w:sz w:val="18"/>
                <w:szCs w:val="18"/>
                <w:shd w:val="clear" w:color="auto" w:fill="FFFFFF"/>
              </w:rPr>
              <w:t>G2ST24</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1, 49</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G2F3C12, G2F3</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1, 4</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G2F4C4</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1, 53</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1, 12</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G2F6C6</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1, 33</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G1F7C5</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1, 8</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1, 86</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G1F9C27, G2F9</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1, 85</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G2F10C10</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1, 62</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G2F11C11</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1, 96</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Conwy farm 2, 5</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G2138C</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2, 6</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G2148C</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2, 900</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G2158C</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Conwy farm 2, 930</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Anglesey, 38</w:t>
            </w:r>
          </w:p>
        </w:tc>
        <w:tc>
          <w:tcPr>
            <w:tcW w:w="1701" w:type="dxa"/>
            <w:vAlign w:val="center"/>
          </w:tcPr>
          <w:p w:rsidR="00CB49FC" w:rsidRPr="005C3CB1" w:rsidRDefault="00CB49FC" w:rsidP="005C3CB1">
            <w:pPr>
              <w:jc w:val="center"/>
              <w:rPr>
                <w:sz w:val="18"/>
                <w:szCs w:val="18"/>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653</w:t>
            </w:r>
          </w:p>
        </w:tc>
        <w:tc>
          <w:tcPr>
            <w:tcW w:w="1701" w:type="dxa"/>
            <w:vAlign w:val="center"/>
          </w:tcPr>
          <w:p w:rsidR="00CB49FC" w:rsidRPr="005C3CB1" w:rsidRDefault="00CB49FC" w:rsidP="005C3CB1">
            <w:pPr>
              <w:jc w:val="center"/>
              <w:rPr>
                <w:sz w:val="18"/>
                <w:szCs w:val="18"/>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58</w:t>
            </w:r>
          </w:p>
        </w:tc>
        <w:tc>
          <w:tcPr>
            <w:tcW w:w="1701" w:type="dxa"/>
            <w:vAlign w:val="center"/>
          </w:tcPr>
          <w:p w:rsidR="00CB49FC" w:rsidRPr="005C3CB1" w:rsidRDefault="00CB49FC" w:rsidP="005C3CB1">
            <w:pPr>
              <w:jc w:val="center"/>
              <w:rPr>
                <w:sz w:val="18"/>
                <w:szCs w:val="18"/>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40</w:t>
            </w:r>
          </w:p>
        </w:tc>
        <w:tc>
          <w:tcPr>
            <w:tcW w:w="1701" w:type="dxa"/>
            <w:vAlign w:val="center"/>
          </w:tcPr>
          <w:p w:rsidR="00CB49FC" w:rsidRPr="005C3CB1" w:rsidRDefault="00CB49FC" w:rsidP="005C3CB1">
            <w:pPr>
              <w:jc w:val="center"/>
              <w:rPr>
                <w:sz w:val="18"/>
                <w:szCs w:val="18"/>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74</w:t>
            </w:r>
          </w:p>
        </w:tc>
        <w:tc>
          <w:tcPr>
            <w:tcW w:w="1701" w:type="dxa"/>
            <w:vAlign w:val="center"/>
          </w:tcPr>
          <w:p w:rsidR="00CB49FC" w:rsidRPr="005C3CB1" w:rsidRDefault="00CB49FC" w:rsidP="005C3CB1">
            <w:pPr>
              <w:jc w:val="center"/>
              <w:rPr>
                <w:sz w:val="18"/>
                <w:szCs w:val="18"/>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60</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G21C11</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59</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G22C4</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41</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39</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651</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652</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r w:rsidR="00CB49FC" w:rsidRPr="005C3CB1" w:rsidTr="005C3CB1">
        <w:tc>
          <w:tcPr>
            <w:tcW w:w="2376" w:type="dxa"/>
            <w:vAlign w:val="center"/>
          </w:tcPr>
          <w:p w:rsidR="00CB49FC" w:rsidRPr="005C3CB1" w:rsidRDefault="00CB49FC" w:rsidP="005C3CB1">
            <w:pPr>
              <w:jc w:val="center"/>
              <w:rPr>
                <w:sz w:val="18"/>
                <w:szCs w:val="18"/>
              </w:rPr>
            </w:pPr>
            <w:r w:rsidRPr="005C3CB1">
              <w:rPr>
                <w:sz w:val="18"/>
                <w:szCs w:val="18"/>
                <w:shd w:val="clear" w:color="auto" w:fill="FFFFFF"/>
              </w:rPr>
              <w:t>Anglesey, 33</w:t>
            </w:r>
          </w:p>
        </w:tc>
        <w:tc>
          <w:tcPr>
            <w:tcW w:w="1701"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IF</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134"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c>
          <w:tcPr>
            <w:tcW w:w="1560" w:type="dxa"/>
            <w:vAlign w:val="center"/>
          </w:tcPr>
          <w:p w:rsidR="00CB49FC" w:rsidRPr="005C3CB1" w:rsidRDefault="00CB49FC" w:rsidP="005C3CB1">
            <w:pPr>
              <w:jc w:val="center"/>
              <w:rPr>
                <w:sz w:val="18"/>
                <w:szCs w:val="18"/>
                <w:shd w:val="clear" w:color="auto" w:fill="FFFFFF"/>
              </w:rPr>
            </w:pPr>
            <w:r w:rsidRPr="005C3CB1">
              <w:rPr>
                <w:sz w:val="18"/>
                <w:szCs w:val="18"/>
                <w:shd w:val="clear" w:color="auto" w:fill="FFFFFF"/>
              </w:rPr>
              <w:t>+</w:t>
            </w:r>
          </w:p>
        </w:tc>
      </w:tr>
    </w:tbl>
    <w:p w:rsidR="00CB49FC" w:rsidRPr="005C3CB1" w:rsidRDefault="00CB49FC" w:rsidP="00CB49FC">
      <w:pPr>
        <w:spacing w:line="480" w:lineRule="auto"/>
        <w:rPr>
          <w:rFonts w:ascii="Arial" w:hAnsi="Arial" w:cs="Arial"/>
        </w:rPr>
      </w:pPr>
    </w:p>
    <w:p w:rsidR="00C459DE" w:rsidRDefault="00C459DE" w:rsidP="00C459DE">
      <w:pPr>
        <w:spacing w:line="480" w:lineRule="auto"/>
        <w:jc w:val="both"/>
      </w:pPr>
      <w:r w:rsidRPr="00C459DE">
        <w:rPr>
          <w:i/>
          <w:vertAlign w:val="superscript"/>
        </w:rPr>
        <w:t>a</w:t>
      </w:r>
      <w:r w:rsidRPr="006F2EDF">
        <w:rPr>
          <w:i/>
        </w:rPr>
        <w:t>1</w:t>
      </w:r>
      <w:r>
        <w:t xml:space="preserve">, </w:t>
      </w:r>
      <w:r w:rsidRPr="006F2EDF">
        <w:rPr>
          <w:i/>
        </w:rPr>
        <w:t>2</w:t>
      </w:r>
      <w:r>
        <w:t xml:space="preserve">, </w:t>
      </w:r>
      <w:r w:rsidRPr="006F2EDF">
        <w:rPr>
          <w:i/>
        </w:rPr>
        <w:t>3</w:t>
      </w:r>
      <w:r>
        <w:t xml:space="preserve"> correspond to </w:t>
      </w:r>
      <w:r w:rsidRPr="0027623C">
        <w:rPr>
          <w:i/>
        </w:rPr>
        <w:t>T</w:t>
      </w:r>
      <w:r>
        <w:rPr>
          <w:i/>
        </w:rPr>
        <w:t>.</w:t>
      </w:r>
      <w:r w:rsidRPr="0027623C">
        <w:rPr>
          <w:i/>
        </w:rPr>
        <w:t xml:space="preserve"> medium</w:t>
      </w:r>
      <w:r w:rsidRPr="00F6466B">
        <w:t xml:space="preserve">-like, </w:t>
      </w:r>
      <w:r w:rsidRPr="0027623C">
        <w:rPr>
          <w:i/>
        </w:rPr>
        <w:t>T</w:t>
      </w:r>
      <w:r>
        <w:rPr>
          <w:i/>
        </w:rPr>
        <w:t>.</w:t>
      </w:r>
      <w:r w:rsidRPr="0027623C">
        <w:rPr>
          <w:i/>
        </w:rPr>
        <w:t xml:space="preserve"> </w:t>
      </w:r>
      <w:proofErr w:type="spellStart"/>
      <w:r w:rsidRPr="0027623C">
        <w:rPr>
          <w:i/>
        </w:rPr>
        <w:t>phagedenis</w:t>
      </w:r>
      <w:proofErr w:type="spellEnd"/>
      <w:r w:rsidRPr="00F6466B">
        <w:t xml:space="preserve">-like and </w:t>
      </w:r>
      <w:r w:rsidRPr="00DA3192">
        <w:rPr>
          <w:i/>
        </w:rPr>
        <w:t xml:space="preserve">T. </w:t>
      </w:r>
      <w:proofErr w:type="spellStart"/>
      <w:r w:rsidRPr="00DA3192">
        <w:rPr>
          <w:i/>
        </w:rPr>
        <w:t>pedis</w:t>
      </w:r>
      <w:proofErr w:type="spellEnd"/>
      <w:r>
        <w:t xml:space="preserve"> DD </w:t>
      </w:r>
      <w:r w:rsidRPr="00F6466B">
        <w:t xml:space="preserve">spirochete </w:t>
      </w:r>
      <w:r>
        <w:t>PCR assays respectively.</w:t>
      </w:r>
    </w:p>
    <w:p w:rsidR="00C459DE" w:rsidRDefault="00C459DE" w:rsidP="00C459DE">
      <w:pPr>
        <w:spacing w:line="480" w:lineRule="auto"/>
        <w:jc w:val="both"/>
      </w:pPr>
      <w:r w:rsidRPr="00C459DE">
        <w:t>Abbreviations: IF, isolation failed</w:t>
      </w:r>
      <w:r>
        <w:t>.</w:t>
      </w:r>
    </w:p>
    <w:p w:rsidR="00CB49FC" w:rsidRPr="005C3CB1" w:rsidRDefault="00CB49FC" w:rsidP="00CB49FC">
      <w:pPr>
        <w:spacing w:line="480" w:lineRule="auto"/>
        <w:rPr>
          <w:rFonts w:ascii="Arial" w:hAnsi="Arial" w:cs="Arial"/>
        </w:rPr>
      </w:pPr>
    </w:p>
    <w:p w:rsidR="00CB49FC" w:rsidRPr="005C3CB1" w:rsidRDefault="00CB49FC" w:rsidP="00CB49FC"/>
    <w:p w:rsidR="00CB49FC" w:rsidRPr="005C3CB1" w:rsidRDefault="00CB49FC" w:rsidP="00CB49FC">
      <w:pPr>
        <w:spacing w:line="480" w:lineRule="auto"/>
        <w:rPr>
          <w:b/>
        </w:rPr>
      </w:pPr>
    </w:p>
    <w:p w:rsidR="00CB49FC" w:rsidRPr="005C3CB1" w:rsidRDefault="00CB49FC" w:rsidP="00CB49FC">
      <w:pPr>
        <w:spacing w:line="480" w:lineRule="auto"/>
        <w:rPr>
          <w:b/>
        </w:rPr>
      </w:pPr>
    </w:p>
    <w:p w:rsidR="00CB49FC" w:rsidRPr="005C3CB1" w:rsidRDefault="00CB49FC" w:rsidP="00CB49FC">
      <w:pPr>
        <w:spacing w:line="480" w:lineRule="auto"/>
        <w:rPr>
          <w:b/>
        </w:rPr>
      </w:pPr>
    </w:p>
    <w:p w:rsidR="00CB49FC" w:rsidRPr="005C3CB1" w:rsidRDefault="00CB49FC" w:rsidP="00CB49FC">
      <w:pPr>
        <w:spacing w:after="200" w:line="276" w:lineRule="auto"/>
        <w:rPr>
          <w:b/>
        </w:rPr>
      </w:pPr>
      <w:proofErr w:type="gramStart"/>
      <w:r w:rsidRPr="005C3CB1">
        <w:rPr>
          <w:b/>
        </w:rPr>
        <w:t>Table 2.</w:t>
      </w:r>
      <w:proofErr w:type="gramEnd"/>
      <w:r w:rsidRPr="005C3CB1">
        <w:rPr>
          <w:b/>
        </w:rPr>
        <w:t xml:space="preserve"> </w:t>
      </w:r>
      <w:proofErr w:type="spellStart"/>
      <w:r w:rsidRPr="005C3CB1">
        <w:rPr>
          <w:b/>
        </w:rPr>
        <w:t>Treponemes</w:t>
      </w:r>
      <w:proofErr w:type="spellEnd"/>
      <w:r w:rsidRPr="005C3CB1">
        <w:rPr>
          <w:b/>
        </w:rPr>
        <w:t xml:space="preserve"> tested for susceptibility to antimicrobial agents</w:t>
      </w:r>
    </w:p>
    <w:tbl>
      <w:tblPr>
        <w:tblW w:w="6912" w:type="dxa"/>
        <w:tblLayout w:type="fixed"/>
        <w:tblLook w:val="0020" w:firstRow="1" w:lastRow="0" w:firstColumn="0" w:lastColumn="0" w:noHBand="0" w:noVBand="0"/>
      </w:tblPr>
      <w:tblGrid>
        <w:gridCol w:w="1029"/>
        <w:gridCol w:w="780"/>
        <w:gridCol w:w="1560"/>
        <w:gridCol w:w="2693"/>
        <w:gridCol w:w="850"/>
      </w:tblGrid>
      <w:tr w:rsidR="005C3CB1" w:rsidRPr="005C3CB1" w:rsidTr="005C3CB1">
        <w:trPr>
          <w:trHeight w:val="368"/>
        </w:trPr>
        <w:tc>
          <w:tcPr>
            <w:tcW w:w="1029" w:type="dxa"/>
          </w:tcPr>
          <w:p w:rsidR="00CB49FC" w:rsidRPr="005C3CB1" w:rsidRDefault="00CB49FC" w:rsidP="005C3CB1">
            <w:pPr>
              <w:pStyle w:val="bodytext"/>
              <w:spacing w:line="240" w:lineRule="auto"/>
              <w:jc w:val="center"/>
              <w:rPr>
                <w:b/>
                <w:bCs/>
                <w:sz w:val="18"/>
                <w:szCs w:val="18"/>
              </w:rPr>
            </w:pPr>
            <w:r w:rsidRPr="005C3CB1">
              <w:rPr>
                <w:b/>
                <w:bCs/>
                <w:sz w:val="18"/>
                <w:szCs w:val="18"/>
              </w:rPr>
              <w:t>Strain no.</w:t>
            </w:r>
          </w:p>
        </w:tc>
        <w:tc>
          <w:tcPr>
            <w:tcW w:w="780" w:type="dxa"/>
          </w:tcPr>
          <w:p w:rsidR="00CB49FC" w:rsidRPr="005C3CB1" w:rsidRDefault="00CB49FC" w:rsidP="005C3CB1">
            <w:pPr>
              <w:pStyle w:val="bodytext"/>
              <w:spacing w:line="240" w:lineRule="auto"/>
              <w:jc w:val="center"/>
              <w:rPr>
                <w:b/>
                <w:bCs/>
                <w:sz w:val="18"/>
                <w:szCs w:val="18"/>
              </w:rPr>
            </w:pPr>
            <w:r w:rsidRPr="005C3CB1">
              <w:rPr>
                <w:b/>
                <w:bCs/>
                <w:sz w:val="18"/>
                <w:szCs w:val="18"/>
              </w:rPr>
              <w:t>Strain</w:t>
            </w:r>
          </w:p>
        </w:tc>
        <w:tc>
          <w:tcPr>
            <w:tcW w:w="1560" w:type="dxa"/>
          </w:tcPr>
          <w:p w:rsidR="00CB49FC" w:rsidRPr="005C3CB1" w:rsidRDefault="00CB49FC" w:rsidP="005C3CB1">
            <w:pPr>
              <w:pStyle w:val="bodytext"/>
              <w:spacing w:line="240" w:lineRule="auto"/>
              <w:jc w:val="center"/>
              <w:rPr>
                <w:b/>
                <w:bCs/>
                <w:sz w:val="18"/>
                <w:szCs w:val="18"/>
              </w:rPr>
            </w:pPr>
            <w:r w:rsidRPr="005C3CB1">
              <w:rPr>
                <w:b/>
                <w:bCs/>
                <w:sz w:val="18"/>
                <w:szCs w:val="18"/>
              </w:rPr>
              <w:t>UK Region</w:t>
            </w:r>
          </w:p>
          <w:p w:rsidR="00CB49FC" w:rsidRPr="005C3CB1" w:rsidRDefault="00CB49FC" w:rsidP="005C3CB1">
            <w:pPr>
              <w:pStyle w:val="bodytext"/>
              <w:spacing w:line="240" w:lineRule="auto"/>
              <w:jc w:val="center"/>
              <w:rPr>
                <w:b/>
                <w:bCs/>
                <w:sz w:val="18"/>
                <w:szCs w:val="18"/>
              </w:rPr>
            </w:pPr>
          </w:p>
        </w:tc>
        <w:tc>
          <w:tcPr>
            <w:tcW w:w="2693" w:type="dxa"/>
          </w:tcPr>
          <w:p w:rsidR="00CB49FC" w:rsidRPr="005C3CB1" w:rsidRDefault="00CB49FC" w:rsidP="005C3CB1">
            <w:pPr>
              <w:pStyle w:val="bodytext"/>
              <w:spacing w:line="240" w:lineRule="auto"/>
              <w:jc w:val="center"/>
              <w:rPr>
                <w:b/>
                <w:bCs/>
                <w:sz w:val="18"/>
                <w:szCs w:val="18"/>
              </w:rPr>
            </w:pPr>
            <w:r w:rsidRPr="005C3CB1">
              <w:rPr>
                <w:b/>
                <w:bCs/>
                <w:sz w:val="18"/>
                <w:szCs w:val="18"/>
              </w:rPr>
              <w:t>Nearest</w:t>
            </w:r>
          </w:p>
          <w:p w:rsidR="00CB49FC" w:rsidRPr="005C3CB1" w:rsidRDefault="00CB49FC" w:rsidP="005C3CB1">
            <w:pPr>
              <w:pStyle w:val="bodytext"/>
              <w:spacing w:line="240" w:lineRule="auto"/>
              <w:jc w:val="center"/>
              <w:rPr>
                <w:b/>
                <w:bCs/>
                <w:sz w:val="18"/>
                <w:szCs w:val="18"/>
              </w:rPr>
            </w:pPr>
            <w:proofErr w:type="spellStart"/>
            <w:r w:rsidRPr="005C3CB1">
              <w:rPr>
                <w:b/>
                <w:bCs/>
                <w:sz w:val="18"/>
                <w:szCs w:val="18"/>
              </w:rPr>
              <w:t>Relative</w:t>
            </w:r>
            <w:r w:rsidRPr="005C3CB1">
              <w:rPr>
                <w:b/>
                <w:bCs/>
                <w:sz w:val="18"/>
                <w:szCs w:val="18"/>
                <w:vertAlign w:val="superscript"/>
              </w:rPr>
              <w:t>a</w:t>
            </w:r>
            <w:proofErr w:type="spellEnd"/>
          </w:p>
        </w:tc>
        <w:tc>
          <w:tcPr>
            <w:tcW w:w="850" w:type="dxa"/>
          </w:tcPr>
          <w:p w:rsidR="00CB49FC" w:rsidRPr="005C3CB1" w:rsidRDefault="00CB49FC" w:rsidP="005C3CB1">
            <w:pPr>
              <w:pStyle w:val="bodytext"/>
              <w:spacing w:line="240" w:lineRule="auto"/>
              <w:jc w:val="center"/>
              <w:rPr>
                <w:b/>
                <w:bCs/>
                <w:sz w:val="18"/>
                <w:szCs w:val="18"/>
              </w:rPr>
            </w:pPr>
          </w:p>
          <w:p w:rsidR="00CB49FC" w:rsidRPr="005C3CB1" w:rsidRDefault="00CB49FC" w:rsidP="005C3CB1">
            <w:pPr>
              <w:pStyle w:val="bodytext"/>
              <w:spacing w:line="240" w:lineRule="auto"/>
              <w:jc w:val="center"/>
              <w:rPr>
                <w:b/>
                <w:bCs/>
                <w:sz w:val="18"/>
                <w:szCs w:val="18"/>
              </w:rPr>
            </w:pPr>
            <w:proofErr w:type="spellStart"/>
            <w:r w:rsidRPr="005C3CB1">
              <w:rPr>
                <w:b/>
                <w:bCs/>
                <w:sz w:val="18"/>
                <w:szCs w:val="18"/>
              </w:rPr>
              <w:t>Group</w:t>
            </w:r>
            <w:r w:rsidR="00C459DE" w:rsidRPr="00C459DE">
              <w:rPr>
                <w:b/>
                <w:bCs/>
                <w:i/>
                <w:sz w:val="18"/>
                <w:szCs w:val="18"/>
                <w:vertAlign w:val="superscript"/>
              </w:rPr>
              <w:t>b</w:t>
            </w:r>
            <w:proofErr w:type="spellEnd"/>
          </w:p>
          <w:p w:rsidR="00CB49FC" w:rsidRPr="005C3CB1" w:rsidRDefault="00CB49FC" w:rsidP="005C3CB1">
            <w:pPr>
              <w:pStyle w:val="bodytext"/>
              <w:spacing w:line="240" w:lineRule="auto"/>
              <w:jc w:val="center"/>
              <w:rPr>
                <w:b/>
                <w:bCs/>
                <w:sz w:val="18"/>
                <w:szCs w:val="18"/>
              </w:rPr>
            </w:pP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1</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F7</w:t>
            </w:r>
          </w:p>
        </w:tc>
        <w:tc>
          <w:tcPr>
            <w:tcW w:w="1560" w:type="dxa"/>
          </w:tcPr>
          <w:p w:rsidR="00CB49FC" w:rsidRPr="005C3CB1" w:rsidRDefault="00CB49FC" w:rsidP="005C3CB1">
            <w:pPr>
              <w:jc w:val="center"/>
              <w:rPr>
                <w:sz w:val="18"/>
                <w:szCs w:val="18"/>
              </w:rPr>
            </w:pPr>
            <w:r w:rsidRPr="005C3CB1">
              <w:rPr>
                <w:sz w:val="18"/>
                <w:szCs w:val="18"/>
              </w:rPr>
              <w:t>Conwy</w:t>
            </w:r>
          </w:p>
        </w:tc>
        <w:tc>
          <w:tcPr>
            <w:tcW w:w="2693" w:type="dxa"/>
          </w:tcPr>
          <w:p w:rsidR="00CB49FC" w:rsidRPr="005C3CB1" w:rsidRDefault="00CB49FC" w:rsidP="005C3CB1">
            <w:pPr>
              <w:pStyle w:val="bodytext"/>
              <w:spacing w:line="240" w:lineRule="auto"/>
              <w:jc w:val="center"/>
              <w:rPr>
                <w:i/>
                <w:sz w:val="18"/>
                <w:szCs w:val="18"/>
              </w:rPr>
            </w:pPr>
            <w:r w:rsidRPr="005C3CB1">
              <w:rPr>
                <w:i/>
                <w:sz w:val="18"/>
                <w:szCs w:val="18"/>
              </w:rPr>
              <w:t xml:space="preserve">Treponema medium/Treponema </w:t>
            </w:r>
            <w:proofErr w:type="spellStart"/>
            <w:r w:rsidRPr="005C3CB1">
              <w:rPr>
                <w:i/>
                <w:sz w:val="18"/>
                <w:szCs w:val="18"/>
              </w:rPr>
              <w:t>vincentii</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1</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2</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F9</w:t>
            </w:r>
          </w:p>
        </w:tc>
        <w:tc>
          <w:tcPr>
            <w:tcW w:w="1560" w:type="dxa"/>
          </w:tcPr>
          <w:p w:rsidR="00CB49FC" w:rsidRPr="005C3CB1" w:rsidRDefault="00CB49FC" w:rsidP="005C3CB1">
            <w:pPr>
              <w:jc w:val="center"/>
              <w:rPr>
                <w:sz w:val="18"/>
                <w:szCs w:val="18"/>
              </w:rPr>
            </w:pPr>
            <w:r w:rsidRPr="005C3CB1">
              <w:rPr>
                <w:sz w:val="18"/>
                <w:szCs w:val="18"/>
              </w:rPr>
              <w:t>Conwy</w:t>
            </w:r>
          </w:p>
        </w:tc>
        <w:tc>
          <w:tcPr>
            <w:tcW w:w="2693" w:type="dxa"/>
          </w:tcPr>
          <w:p w:rsidR="00CB49FC" w:rsidRPr="005C3CB1" w:rsidRDefault="00CB49FC" w:rsidP="005C3CB1">
            <w:pPr>
              <w:pStyle w:val="bodytext"/>
              <w:spacing w:line="240" w:lineRule="auto"/>
              <w:jc w:val="center"/>
              <w:rPr>
                <w:i/>
                <w:sz w:val="18"/>
                <w:szCs w:val="18"/>
              </w:rPr>
            </w:pPr>
            <w:r w:rsidRPr="005C3CB1">
              <w:rPr>
                <w:i/>
                <w:sz w:val="18"/>
                <w:szCs w:val="18"/>
              </w:rPr>
              <w:t xml:space="preserve">Treponema medium/Treponema </w:t>
            </w:r>
            <w:proofErr w:type="spellStart"/>
            <w:r w:rsidRPr="005C3CB1">
              <w:rPr>
                <w:i/>
                <w:sz w:val="18"/>
                <w:szCs w:val="18"/>
              </w:rPr>
              <w:t>vincentii</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1</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3</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OV11R</w:t>
            </w:r>
          </w:p>
        </w:tc>
        <w:tc>
          <w:tcPr>
            <w:tcW w:w="1560" w:type="dxa"/>
          </w:tcPr>
          <w:p w:rsidR="00CB49FC" w:rsidRPr="005C3CB1" w:rsidRDefault="00CB49FC" w:rsidP="005C3CB1">
            <w:pPr>
              <w:jc w:val="center"/>
              <w:rPr>
                <w:sz w:val="18"/>
                <w:szCs w:val="18"/>
              </w:rPr>
            </w:pPr>
            <w:r w:rsidRPr="005C3CB1">
              <w:rPr>
                <w:sz w:val="18"/>
                <w:szCs w:val="18"/>
              </w:rPr>
              <w:t>Gloucester</w:t>
            </w:r>
          </w:p>
        </w:tc>
        <w:tc>
          <w:tcPr>
            <w:tcW w:w="2693" w:type="dxa"/>
          </w:tcPr>
          <w:p w:rsidR="00CB49FC" w:rsidRPr="005C3CB1" w:rsidRDefault="00CB49FC" w:rsidP="005C3CB1">
            <w:pPr>
              <w:pStyle w:val="bodytext"/>
              <w:spacing w:line="240" w:lineRule="auto"/>
              <w:jc w:val="center"/>
              <w:rPr>
                <w:sz w:val="18"/>
                <w:szCs w:val="18"/>
              </w:rPr>
            </w:pPr>
            <w:r w:rsidRPr="005C3CB1">
              <w:rPr>
                <w:i/>
                <w:sz w:val="18"/>
                <w:szCs w:val="18"/>
              </w:rPr>
              <w:t xml:space="preserve">Treponema medium/Treponema </w:t>
            </w:r>
            <w:proofErr w:type="spellStart"/>
            <w:r w:rsidRPr="005C3CB1">
              <w:rPr>
                <w:i/>
                <w:sz w:val="18"/>
                <w:szCs w:val="18"/>
              </w:rPr>
              <w:t>vincentii</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1</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4</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S2R</w:t>
            </w:r>
          </w:p>
        </w:tc>
        <w:tc>
          <w:tcPr>
            <w:tcW w:w="1560" w:type="dxa"/>
          </w:tcPr>
          <w:p w:rsidR="00CB49FC" w:rsidRPr="005C3CB1" w:rsidRDefault="00CB49FC" w:rsidP="005C3CB1">
            <w:pPr>
              <w:jc w:val="center"/>
              <w:rPr>
                <w:sz w:val="18"/>
                <w:szCs w:val="18"/>
              </w:rPr>
            </w:pPr>
            <w:r w:rsidRPr="005C3CB1">
              <w:rPr>
                <w:sz w:val="18"/>
                <w:szCs w:val="18"/>
              </w:rPr>
              <w:t>Wirral</w:t>
            </w:r>
          </w:p>
        </w:tc>
        <w:tc>
          <w:tcPr>
            <w:tcW w:w="2693" w:type="dxa"/>
          </w:tcPr>
          <w:p w:rsidR="00CB49FC" w:rsidRPr="005C3CB1" w:rsidRDefault="00CB49FC" w:rsidP="005C3CB1">
            <w:pPr>
              <w:pStyle w:val="bodytext"/>
              <w:spacing w:line="240" w:lineRule="auto"/>
              <w:jc w:val="center"/>
              <w:rPr>
                <w:sz w:val="18"/>
                <w:szCs w:val="18"/>
              </w:rPr>
            </w:pPr>
            <w:r w:rsidRPr="005C3CB1">
              <w:rPr>
                <w:i/>
                <w:sz w:val="18"/>
                <w:szCs w:val="18"/>
              </w:rPr>
              <w:t xml:space="preserve">Treponema medium/Treponema </w:t>
            </w:r>
            <w:proofErr w:type="spellStart"/>
            <w:r w:rsidRPr="005C3CB1">
              <w:rPr>
                <w:i/>
                <w:sz w:val="18"/>
                <w:szCs w:val="18"/>
              </w:rPr>
              <w:t>vincentii</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1</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5</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ST27</w:t>
            </w:r>
          </w:p>
        </w:tc>
        <w:tc>
          <w:tcPr>
            <w:tcW w:w="1560" w:type="dxa"/>
          </w:tcPr>
          <w:p w:rsidR="00CB49FC" w:rsidRPr="005C3CB1" w:rsidRDefault="00CB49FC" w:rsidP="005C3CB1">
            <w:pPr>
              <w:jc w:val="center"/>
              <w:rPr>
                <w:sz w:val="18"/>
                <w:szCs w:val="18"/>
              </w:rPr>
            </w:pPr>
            <w:r w:rsidRPr="005C3CB1">
              <w:rPr>
                <w:sz w:val="18"/>
                <w:szCs w:val="18"/>
              </w:rPr>
              <w:t>Conwy</w:t>
            </w:r>
          </w:p>
        </w:tc>
        <w:tc>
          <w:tcPr>
            <w:tcW w:w="2693" w:type="dxa"/>
          </w:tcPr>
          <w:p w:rsidR="00CB49FC" w:rsidRPr="005C3CB1" w:rsidRDefault="00CB49FC" w:rsidP="005C3CB1">
            <w:pPr>
              <w:pStyle w:val="bodytext"/>
              <w:spacing w:line="240" w:lineRule="auto"/>
              <w:jc w:val="center"/>
              <w:rPr>
                <w:sz w:val="18"/>
                <w:szCs w:val="18"/>
              </w:rPr>
            </w:pPr>
            <w:r w:rsidRPr="005C3CB1">
              <w:rPr>
                <w:i/>
                <w:sz w:val="18"/>
                <w:szCs w:val="18"/>
              </w:rPr>
              <w:t xml:space="preserve">Treponema medium/Treponema </w:t>
            </w:r>
            <w:proofErr w:type="spellStart"/>
            <w:r w:rsidRPr="005C3CB1">
              <w:rPr>
                <w:i/>
                <w:sz w:val="18"/>
                <w:szCs w:val="18"/>
              </w:rPr>
              <w:t>vincentii</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1</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6</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3F2</w:t>
            </w:r>
          </w:p>
        </w:tc>
        <w:tc>
          <w:tcPr>
            <w:tcW w:w="1560" w:type="dxa"/>
          </w:tcPr>
          <w:p w:rsidR="00CB49FC" w:rsidRPr="005C3CB1" w:rsidRDefault="00CB49FC" w:rsidP="005C3CB1">
            <w:pPr>
              <w:jc w:val="center"/>
              <w:rPr>
                <w:sz w:val="18"/>
                <w:szCs w:val="18"/>
              </w:rPr>
            </w:pPr>
            <w:r w:rsidRPr="005C3CB1">
              <w:rPr>
                <w:sz w:val="18"/>
                <w:szCs w:val="18"/>
              </w:rPr>
              <w:t>Anglesey</w:t>
            </w:r>
          </w:p>
        </w:tc>
        <w:tc>
          <w:tcPr>
            <w:tcW w:w="2693" w:type="dxa"/>
          </w:tcPr>
          <w:p w:rsidR="00CB49FC" w:rsidRPr="005C3CB1" w:rsidRDefault="00CB49FC" w:rsidP="005C3CB1">
            <w:pPr>
              <w:pStyle w:val="bodytext"/>
              <w:spacing w:line="240" w:lineRule="auto"/>
              <w:jc w:val="center"/>
              <w:rPr>
                <w:i/>
                <w:sz w:val="18"/>
                <w:szCs w:val="18"/>
              </w:rPr>
            </w:pPr>
            <w:r w:rsidRPr="005C3CB1">
              <w:rPr>
                <w:i/>
                <w:sz w:val="18"/>
                <w:szCs w:val="18"/>
              </w:rPr>
              <w:t xml:space="preserve">Treponema </w:t>
            </w:r>
            <w:proofErr w:type="spellStart"/>
            <w:r w:rsidRPr="005C3CB1">
              <w:rPr>
                <w:i/>
                <w:sz w:val="18"/>
                <w:szCs w:val="18"/>
              </w:rPr>
              <w:t>phagedenis</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2</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7</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C2F</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Gloucestershire</w:t>
            </w:r>
          </w:p>
        </w:tc>
        <w:tc>
          <w:tcPr>
            <w:tcW w:w="2693" w:type="dxa"/>
          </w:tcPr>
          <w:p w:rsidR="00CB49FC" w:rsidRPr="005C3CB1" w:rsidRDefault="00CB49FC" w:rsidP="005C3CB1">
            <w:pPr>
              <w:pStyle w:val="bodytext"/>
              <w:spacing w:line="240" w:lineRule="auto"/>
              <w:jc w:val="center"/>
              <w:rPr>
                <w:sz w:val="18"/>
                <w:szCs w:val="18"/>
              </w:rPr>
            </w:pPr>
            <w:r w:rsidRPr="005C3CB1">
              <w:rPr>
                <w:i/>
                <w:sz w:val="18"/>
                <w:szCs w:val="18"/>
              </w:rPr>
              <w:t xml:space="preserve">Treponema </w:t>
            </w:r>
            <w:proofErr w:type="spellStart"/>
            <w:r w:rsidRPr="005C3CB1">
              <w:rPr>
                <w:i/>
                <w:sz w:val="18"/>
                <w:szCs w:val="18"/>
              </w:rPr>
              <w:t>phagedenis</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2</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8</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S4F</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Cheshire</w:t>
            </w:r>
          </w:p>
        </w:tc>
        <w:tc>
          <w:tcPr>
            <w:tcW w:w="2693" w:type="dxa"/>
          </w:tcPr>
          <w:p w:rsidR="00CB49FC" w:rsidRPr="005C3CB1" w:rsidRDefault="00CB49FC" w:rsidP="005C3CB1">
            <w:pPr>
              <w:pStyle w:val="bodytext"/>
              <w:spacing w:line="240" w:lineRule="auto"/>
              <w:jc w:val="center"/>
              <w:rPr>
                <w:sz w:val="18"/>
                <w:szCs w:val="18"/>
              </w:rPr>
            </w:pPr>
            <w:r w:rsidRPr="005C3CB1">
              <w:rPr>
                <w:i/>
                <w:sz w:val="18"/>
                <w:szCs w:val="18"/>
              </w:rPr>
              <w:t xml:space="preserve">Treponema </w:t>
            </w:r>
            <w:proofErr w:type="spellStart"/>
            <w:r w:rsidRPr="005C3CB1">
              <w:rPr>
                <w:i/>
                <w:sz w:val="18"/>
                <w:szCs w:val="18"/>
              </w:rPr>
              <w:t>phagedenis</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2</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9</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F3</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Conwy</w:t>
            </w:r>
          </w:p>
        </w:tc>
        <w:tc>
          <w:tcPr>
            <w:tcW w:w="2693" w:type="dxa"/>
          </w:tcPr>
          <w:p w:rsidR="00CB49FC" w:rsidRPr="005C3CB1" w:rsidRDefault="00CB49FC" w:rsidP="005C3CB1">
            <w:pPr>
              <w:pStyle w:val="bodytext"/>
              <w:spacing w:line="240" w:lineRule="auto"/>
              <w:jc w:val="center"/>
              <w:rPr>
                <w:sz w:val="18"/>
                <w:szCs w:val="18"/>
              </w:rPr>
            </w:pPr>
            <w:r w:rsidRPr="005C3CB1">
              <w:rPr>
                <w:i/>
                <w:sz w:val="18"/>
                <w:szCs w:val="18"/>
              </w:rPr>
              <w:t xml:space="preserve">Treponema </w:t>
            </w:r>
            <w:proofErr w:type="spellStart"/>
            <w:r w:rsidRPr="005C3CB1">
              <w:rPr>
                <w:i/>
                <w:sz w:val="18"/>
                <w:szCs w:val="18"/>
              </w:rPr>
              <w:t>phagedenis</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2</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10</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3F3</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Denbighshire</w:t>
            </w:r>
          </w:p>
        </w:tc>
        <w:tc>
          <w:tcPr>
            <w:tcW w:w="2693" w:type="dxa"/>
          </w:tcPr>
          <w:p w:rsidR="00CB49FC" w:rsidRPr="005C3CB1" w:rsidRDefault="00CB49FC" w:rsidP="005C3CB1">
            <w:pPr>
              <w:pStyle w:val="bodytext"/>
              <w:spacing w:line="240" w:lineRule="auto"/>
              <w:jc w:val="center"/>
              <w:rPr>
                <w:sz w:val="18"/>
                <w:szCs w:val="18"/>
              </w:rPr>
            </w:pPr>
            <w:r w:rsidRPr="005C3CB1">
              <w:rPr>
                <w:i/>
                <w:sz w:val="18"/>
                <w:szCs w:val="18"/>
              </w:rPr>
              <w:t xml:space="preserve">Treponema </w:t>
            </w:r>
            <w:proofErr w:type="spellStart"/>
            <w:r w:rsidRPr="005C3CB1">
              <w:rPr>
                <w:i/>
                <w:sz w:val="18"/>
                <w:szCs w:val="18"/>
              </w:rPr>
              <w:t>phagedenis</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2</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11</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SL1</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Anglesey</w:t>
            </w:r>
          </w:p>
        </w:tc>
        <w:tc>
          <w:tcPr>
            <w:tcW w:w="2693" w:type="dxa"/>
          </w:tcPr>
          <w:p w:rsidR="00CB49FC" w:rsidRPr="005C3CB1" w:rsidRDefault="00CB49FC" w:rsidP="005C3CB1">
            <w:pPr>
              <w:pStyle w:val="bodytext"/>
              <w:spacing w:line="240" w:lineRule="auto"/>
              <w:jc w:val="center"/>
              <w:rPr>
                <w:sz w:val="18"/>
                <w:szCs w:val="18"/>
              </w:rPr>
            </w:pPr>
            <w:r w:rsidRPr="005C3CB1">
              <w:rPr>
                <w:i/>
                <w:sz w:val="18"/>
                <w:szCs w:val="18"/>
              </w:rPr>
              <w:t xml:space="preserve">Treponema </w:t>
            </w:r>
            <w:proofErr w:type="spellStart"/>
            <w:r w:rsidRPr="005C3CB1">
              <w:rPr>
                <w:i/>
                <w:sz w:val="18"/>
                <w:szCs w:val="18"/>
              </w:rPr>
              <w:t>phagedenis</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2</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12</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3F1</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Anglesey</w:t>
            </w:r>
          </w:p>
        </w:tc>
        <w:tc>
          <w:tcPr>
            <w:tcW w:w="2693" w:type="dxa"/>
          </w:tcPr>
          <w:p w:rsidR="00CB49FC" w:rsidRPr="005C3CB1" w:rsidRDefault="00CB49FC" w:rsidP="005C3CB1">
            <w:pPr>
              <w:pStyle w:val="bodytext"/>
              <w:spacing w:line="240" w:lineRule="auto"/>
              <w:jc w:val="center"/>
              <w:rPr>
                <w:sz w:val="18"/>
                <w:szCs w:val="18"/>
              </w:rPr>
            </w:pPr>
            <w:r w:rsidRPr="005C3CB1">
              <w:rPr>
                <w:i/>
                <w:sz w:val="18"/>
                <w:szCs w:val="18"/>
              </w:rPr>
              <w:t xml:space="preserve">Treponema </w:t>
            </w:r>
            <w:proofErr w:type="spellStart"/>
            <w:r w:rsidRPr="005C3CB1">
              <w:rPr>
                <w:i/>
                <w:sz w:val="18"/>
                <w:szCs w:val="18"/>
              </w:rPr>
              <w:t>phagedenis</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2</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13</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S3R2</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Cheshire</w:t>
            </w:r>
          </w:p>
        </w:tc>
        <w:tc>
          <w:tcPr>
            <w:tcW w:w="2693" w:type="dxa"/>
          </w:tcPr>
          <w:p w:rsidR="00CB49FC" w:rsidRPr="005C3CB1" w:rsidRDefault="00CB49FC" w:rsidP="005C3CB1">
            <w:pPr>
              <w:jc w:val="center"/>
              <w:rPr>
                <w:sz w:val="18"/>
                <w:szCs w:val="18"/>
              </w:rPr>
            </w:pPr>
            <w:r w:rsidRPr="005C3CB1">
              <w:rPr>
                <w:i/>
                <w:sz w:val="18"/>
                <w:szCs w:val="18"/>
              </w:rPr>
              <w:t xml:space="preserve">Treponema </w:t>
            </w:r>
            <w:proofErr w:type="spellStart"/>
            <w:r w:rsidRPr="005C3CB1">
              <w:rPr>
                <w:i/>
                <w:sz w:val="18"/>
                <w:szCs w:val="18"/>
              </w:rPr>
              <w:t>phagedenis</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2</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14</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ST24</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Conwy</w:t>
            </w:r>
          </w:p>
        </w:tc>
        <w:tc>
          <w:tcPr>
            <w:tcW w:w="2693" w:type="dxa"/>
          </w:tcPr>
          <w:p w:rsidR="00CB49FC" w:rsidRPr="005C3CB1" w:rsidRDefault="00CB49FC" w:rsidP="005C3CB1">
            <w:pPr>
              <w:jc w:val="center"/>
              <w:rPr>
                <w:sz w:val="18"/>
                <w:szCs w:val="18"/>
              </w:rPr>
            </w:pPr>
            <w:r w:rsidRPr="005C3CB1">
              <w:rPr>
                <w:i/>
                <w:sz w:val="18"/>
                <w:szCs w:val="18"/>
              </w:rPr>
              <w:t xml:space="preserve">Treponema </w:t>
            </w:r>
            <w:proofErr w:type="spellStart"/>
            <w:r w:rsidRPr="005C3CB1">
              <w:rPr>
                <w:i/>
                <w:sz w:val="18"/>
                <w:szCs w:val="18"/>
              </w:rPr>
              <w:t>phagedenis</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2</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15</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C2R</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Gloucestershire</w:t>
            </w:r>
          </w:p>
        </w:tc>
        <w:tc>
          <w:tcPr>
            <w:tcW w:w="2693" w:type="dxa"/>
          </w:tcPr>
          <w:p w:rsidR="00CB49FC" w:rsidRPr="005C3CB1" w:rsidRDefault="00CB49FC" w:rsidP="005C3CB1">
            <w:pPr>
              <w:jc w:val="center"/>
              <w:rPr>
                <w:sz w:val="18"/>
                <w:szCs w:val="18"/>
              </w:rPr>
            </w:pPr>
            <w:r w:rsidRPr="005C3CB1">
              <w:rPr>
                <w:i/>
                <w:sz w:val="18"/>
                <w:szCs w:val="18"/>
              </w:rPr>
              <w:t xml:space="preserve">Treponema </w:t>
            </w:r>
            <w:proofErr w:type="spellStart"/>
            <w:r w:rsidRPr="005C3CB1">
              <w:rPr>
                <w:i/>
                <w:sz w:val="18"/>
                <w:szCs w:val="18"/>
              </w:rPr>
              <w:t>phagedenis</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2</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16</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Ovine</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Gloucester</w:t>
            </w:r>
          </w:p>
        </w:tc>
        <w:tc>
          <w:tcPr>
            <w:tcW w:w="2693" w:type="dxa"/>
          </w:tcPr>
          <w:p w:rsidR="00CB49FC" w:rsidRPr="005C3CB1" w:rsidRDefault="00CB49FC" w:rsidP="005C3CB1">
            <w:pPr>
              <w:jc w:val="center"/>
              <w:rPr>
                <w:i/>
                <w:sz w:val="18"/>
                <w:szCs w:val="18"/>
              </w:rPr>
            </w:pPr>
            <w:r w:rsidRPr="005C3CB1">
              <w:rPr>
                <w:i/>
                <w:sz w:val="18"/>
                <w:szCs w:val="18"/>
              </w:rPr>
              <w:t xml:space="preserve">Treponema </w:t>
            </w:r>
            <w:proofErr w:type="spellStart"/>
            <w:r w:rsidRPr="005C3CB1">
              <w:rPr>
                <w:i/>
                <w:sz w:val="18"/>
                <w:szCs w:val="18"/>
              </w:rPr>
              <w:t>denticola</w:t>
            </w:r>
            <w:proofErr w:type="spellEnd"/>
            <w:r w:rsidRPr="005C3CB1">
              <w:rPr>
                <w:i/>
                <w:sz w:val="18"/>
                <w:szCs w:val="18"/>
              </w:rPr>
              <w:t xml:space="preserve">/Treponema </w:t>
            </w:r>
            <w:proofErr w:type="spellStart"/>
            <w:r w:rsidRPr="005C3CB1">
              <w:rPr>
                <w:i/>
                <w:sz w:val="18"/>
                <w:szCs w:val="18"/>
              </w:rPr>
              <w:t>putidum</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3</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17</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G3ST1</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Shrewsbury</w:t>
            </w:r>
          </w:p>
        </w:tc>
        <w:tc>
          <w:tcPr>
            <w:tcW w:w="2693" w:type="dxa"/>
          </w:tcPr>
          <w:p w:rsidR="00CB49FC" w:rsidRPr="005C3CB1" w:rsidRDefault="00CB49FC" w:rsidP="005C3CB1">
            <w:pPr>
              <w:jc w:val="center"/>
              <w:rPr>
                <w:sz w:val="18"/>
                <w:szCs w:val="18"/>
              </w:rPr>
            </w:pPr>
            <w:r w:rsidRPr="005C3CB1">
              <w:rPr>
                <w:i/>
                <w:sz w:val="18"/>
                <w:szCs w:val="18"/>
              </w:rPr>
              <w:t xml:space="preserve">Treponema </w:t>
            </w:r>
            <w:proofErr w:type="spellStart"/>
            <w:r w:rsidRPr="005C3CB1">
              <w:rPr>
                <w:i/>
                <w:sz w:val="18"/>
                <w:szCs w:val="18"/>
              </w:rPr>
              <w:t>denticola</w:t>
            </w:r>
            <w:proofErr w:type="spellEnd"/>
            <w:r w:rsidRPr="005C3CB1">
              <w:rPr>
                <w:i/>
                <w:sz w:val="18"/>
                <w:szCs w:val="18"/>
              </w:rPr>
              <w:t xml:space="preserve">/Treponema </w:t>
            </w:r>
            <w:proofErr w:type="spellStart"/>
            <w:r w:rsidRPr="005C3CB1">
              <w:rPr>
                <w:i/>
                <w:sz w:val="18"/>
                <w:szCs w:val="18"/>
              </w:rPr>
              <w:t>putidum</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3</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18</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G3545</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Shrewsbury</w:t>
            </w:r>
          </w:p>
        </w:tc>
        <w:tc>
          <w:tcPr>
            <w:tcW w:w="2693" w:type="dxa"/>
          </w:tcPr>
          <w:p w:rsidR="00CB49FC" w:rsidRPr="005C3CB1" w:rsidRDefault="00CB49FC" w:rsidP="005C3CB1">
            <w:pPr>
              <w:jc w:val="center"/>
              <w:rPr>
                <w:sz w:val="18"/>
                <w:szCs w:val="18"/>
              </w:rPr>
            </w:pPr>
            <w:r w:rsidRPr="005C3CB1">
              <w:rPr>
                <w:i/>
                <w:sz w:val="18"/>
                <w:szCs w:val="18"/>
              </w:rPr>
              <w:t xml:space="preserve">Treponema </w:t>
            </w:r>
            <w:proofErr w:type="spellStart"/>
            <w:r w:rsidRPr="005C3CB1">
              <w:rPr>
                <w:i/>
                <w:sz w:val="18"/>
                <w:szCs w:val="18"/>
              </w:rPr>
              <w:t>denticola</w:t>
            </w:r>
            <w:proofErr w:type="spellEnd"/>
            <w:r w:rsidRPr="005C3CB1">
              <w:rPr>
                <w:i/>
                <w:sz w:val="18"/>
                <w:szCs w:val="18"/>
              </w:rPr>
              <w:t xml:space="preserve">/Treponema </w:t>
            </w:r>
            <w:proofErr w:type="spellStart"/>
            <w:r w:rsidRPr="005C3CB1">
              <w:rPr>
                <w:i/>
                <w:sz w:val="18"/>
                <w:szCs w:val="18"/>
              </w:rPr>
              <w:t>putidum</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3</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19</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G3T1</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Shrewsbury</w:t>
            </w:r>
          </w:p>
        </w:tc>
        <w:tc>
          <w:tcPr>
            <w:tcW w:w="2693" w:type="dxa"/>
          </w:tcPr>
          <w:p w:rsidR="00CB49FC" w:rsidRPr="005C3CB1" w:rsidRDefault="00CB49FC" w:rsidP="005C3CB1">
            <w:pPr>
              <w:jc w:val="center"/>
              <w:rPr>
                <w:sz w:val="18"/>
                <w:szCs w:val="18"/>
              </w:rPr>
            </w:pPr>
            <w:r w:rsidRPr="005C3CB1">
              <w:rPr>
                <w:i/>
                <w:sz w:val="18"/>
                <w:szCs w:val="18"/>
              </w:rPr>
              <w:t xml:space="preserve">Treponema </w:t>
            </w:r>
            <w:proofErr w:type="spellStart"/>
            <w:r w:rsidRPr="005C3CB1">
              <w:rPr>
                <w:i/>
                <w:sz w:val="18"/>
                <w:szCs w:val="18"/>
              </w:rPr>
              <w:t>denticola</w:t>
            </w:r>
            <w:proofErr w:type="spellEnd"/>
            <w:r w:rsidRPr="005C3CB1">
              <w:rPr>
                <w:i/>
                <w:sz w:val="18"/>
                <w:szCs w:val="18"/>
              </w:rPr>
              <w:t xml:space="preserve">/Treponema </w:t>
            </w:r>
            <w:proofErr w:type="spellStart"/>
            <w:r w:rsidRPr="005C3CB1">
              <w:rPr>
                <w:i/>
                <w:sz w:val="18"/>
                <w:szCs w:val="18"/>
              </w:rPr>
              <w:t>putidum</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3</w:t>
            </w:r>
          </w:p>
        </w:tc>
      </w:tr>
      <w:tr w:rsidR="005C3CB1" w:rsidRPr="005C3CB1" w:rsidTr="005C3CB1">
        <w:trPr>
          <w:trHeight w:val="368"/>
        </w:trPr>
        <w:tc>
          <w:tcPr>
            <w:tcW w:w="1029" w:type="dxa"/>
          </w:tcPr>
          <w:p w:rsidR="00CB49FC" w:rsidRPr="005C3CB1" w:rsidRDefault="00CB49FC" w:rsidP="005C3CB1">
            <w:pPr>
              <w:pStyle w:val="bodytext"/>
              <w:spacing w:line="240" w:lineRule="auto"/>
              <w:jc w:val="center"/>
              <w:rPr>
                <w:sz w:val="18"/>
                <w:szCs w:val="18"/>
              </w:rPr>
            </w:pPr>
            <w:r w:rsidRPr="005C3CB1">
              <w:rPr>
                <w:sz w:val="18"/>
                <w:szCs w:val="18"/>
              </w:rPr>
              <w:t>20</w:t>
            </w:r>
          </w:p>
        </w:tc>
        <w:tc>
          <w:tcPr>
            <w:tcW w:w="780" w:type="dxa"/>
          </w:tcPr>
          <w:p w:rsidR="00CB49FC" w:rsidRPr="005C3CB1" w:rsidRDefault="00CB49FC" w:rsidP="005C3CB1">
            <w:pPr>
              <w:pStyle w:val="bodytext"/>
              <w:spacing w:line="240" w:lineRule="auto"/>
              <w:jc w:val="center"/>
              <w:rPr>
                <w:sz w:val="18"/>
                <w:szCs w:val="18"/>
              </w:rPr>
            </w:pPr>
            <w:r w:rsidRPr="005C3CB1">
              <w:rPr>
                <w:sz w:val="18"/>
                <w:szCs w:val="18"/>
              </w:rPr>
              <w:t>G3T7</w:t>
            </w:r>
          </w:p>
        </w:tc>
        <w:tc>
          <w:tcPr>
            <w:tcW w:w="1560" w:type="dxa"/>
          </w:tcPr>
          <w:p w:rsidR="00CB49FC" w:rsidRPr="005C3CB1" w:rsidRDefault="00CB49FC" w:rsidP="005C3CB1">
            <w:pPr>
              <w:pStyle w:val="bodytext"/>
              <w:spacing w:line="240" w:lineRule="auto"/>
              <w:jc w:val="center"/>
              <w:rPr>
                <w:sz w:val="18"/>
                <w:szCs w:val="18"/>
              </w:rPr>
            </w:pPr>
            <w:r w:rsidRPr="005C3CB1">
              <w:rPr>
                <w:sz w:val="18"/>
                <w:szCs w:val="18"/>
              </w:rPr>
              <w:t>Shrewsbury</w:t>
            </w:r>
          </w:p>
        </w:tc>
        <w:tc>
          <w:tcPr>
            <w:tcW w:w="2693" w:type="dxa"/>
          </w:tcPr>
          <w:p w:rsidR="00CB49FC" w:rsidRPr="005C3CB1" w:rsidRDefault="00CB49FC" w:rsidP="005C3CB1">
            <w:pPr>
              <w:pStyle w:val="bodytext"/>
              <w:spacing w:line="240" w:lineRule="auto"/>
              <w:jc w:val="center"/>
              <w:rPr>
                <w:sz w:val="18"/>
                <w:szCs w:val="18"/>
              </w:rPr>
            </w:pPr>
            <w:r w:rsidRPr="005C3CB1">
              <w:rPr>
                <w:i/>
                <w:sz w:val="18"/>
                <w:szCs w:val="18"/>
              </w:rPr>
              <w:t xml:space="preserve">Treponema </w:t>
            </w:r>
            <w:proofErr w:type="spellStart"/>
            <w:r w:rsidRPr="005C3CB1">
              <w:rPr>
                <w:i/>
                <w:sz w:val="18"/>
                <w:szCs w:val="18"/>
              </w:rPr>
              <w:t>denticola</w:t>
            </w:r>
            <w:proofErr w:type="spellEnd"/>
            <w:r w:rsidRPr="005C3CB1">
              <w:rPr>
                <w:i/>
                <w:sz w:val="18"/>
                <w:szCs w:val="18"/>
              </w:rPr>
              <w:t xml:space="preserve">/Treponema </w:t>
            </w:r>
            <w:proofErr w:type="spellStart"/>
            <w:r w:rsidRPr="005C3CB1">
              <w:rPr>
                <w:i/>
                <w:sz w:val="18"/>
                <w:szCs w:val="18"/>
              </w:rPr>
              <w:t>putidum</w:t>
            </w:r>
            <w:proofErr w:type="spellEnd"/>
          </w:p>
        </w:tc>
        <w:tc>
          <w:tcPr>
            <w:tcW w:w="850" w:type="dxa"/>
          </w:tcPr>
          <w:p w:rsidR="00CB49FC" w:rsidRPr="005C3CB1" w:rsidRDefault="00CB49FC" w:rsidP="005C3CB1">
            <w:pPr>
              <w:pStyle w:val="bodytext"/>
              <w:spacing w:line="240" w:lineRule="auto"/>
              <w:jc w:val="center"/>
              <w:rPr>
                <w:sz w:val="18"/>
                <w:szCs w:val="18"/>
              </w:rPr>
            </w:pPr>
            <w:r w:rsidRPr="005C3CB1">
              <w:rPr>
                <w:sz w:val="18"/>
                <w:szCs w:val="18"/>
              </w:rPr>
              <w:t>3</w:t>
            </w:r>
          </w:p>
        </w:tc>
      </w:tr>
    </w:tbl>
    <w:p w:rsidR="00CB49FC" w:rsidRPr="005C3CB1" w:rsidRDefault="00CB49FC" w:rsidP="00CB49FC">
      <w:pPr>
        <w:spacing w:line="480" w:lineRule="auto"/>
        <w:rPr>
          <w:b/>
          <w:u w:val="single"/>
        </w:rPr>
      </w:pPr>
    </w:p>
    <w:p w:rsidR="00CB49FC" w:rsidRDefault="00CB49FC" w:rsidP="00CB49FC">
      <w:pPr>
        <w:spacing w:line="480" w:lineRule="auto"/>
      </w:pPr>
      <w:proofErr w:type="spellStart"/>
      <w:proofErr w:type="gramStart"/>
      <w:r w:rsidRPr="005C3CB1">
        <w:rPr>
          <w:vertAlign w:val="superscript"/>
        </w:rPr>
        <w:t>a</w:t>
      </w:r>
      <w:r w:rsidRPr="005C3CB1">
        <w:t>As</w:t>
      </w:r>
      <w:proofErr w:type="spellEnd"/>
      <w:proofErr w:type="gramEnd"/>
      <w:r w:rsidRPr="005C3CB1">
        <w:t xml:space="preserve"> determined by 16S </w:t>
      </w:r>
      <w:proofErr w:type="spellStart"/>
      <w:r w:rsidRPr="005C3CB1">
        <w:t>rRNA</w:t>
      </w:r>
      <w:proofErr w:type="spellEnd"/>
      <w:r w:rsidRPr="005C3CB1">
        <w:t xml:space="preserve"> gene phylogenetic analysis.</w:t>
      </w:r>
    </w:p>
    <w:p w:rsidR="00C459DE" w:rsidRDefault="00C459DE" w:rsidP="00C459DE">
      <w:pPr>
        <w:spacing w:line="480" w:lineRule="auto"/>
        <w:jc w:val="both"/>
      </w:pPr>
      <w:proofErr w:type="gramStart"/>
      <w:r w:rsidRPr="00C459DE">
        <w:rPr>
          <w:b/>
          <w:bCs/>
          <w:i/>
          <w:sz w:val="18"/>
          <w:szCs w:val="18"/>
          <w:vertAlign w:val="superscript"/>
        </w:rPr>
        <w:t>b</w:t>
      </w:r>
      <w:proofErr w:type="gramEnd"/>
      <w:r w:rsidRPr="00C459DE">
        <w:rPr>
          <w:i/>
          <w:vertAlign w:val="superscript"/>
        </w:rPr>
        <w:t xml:space="preserve"> </w:t>
      </w:r>
      <w:r w:rsidRPr="006F2EDF">
        <w:rPr>
          <w:i/>
        </w:rPr>
        <w:t>1</w:t>
      </w:r>
      <w:r>
        <w:t xml:space="preserve">, </w:t>
      </w:r>
      <w:r w:rsidRPr="006F2EDF">
        <w:rPr>
          <w:i/>
        </w:rPr>
        <w:t>2</w:t>
      </w:r>
      <w:r>
        <w:t xml:space="preserve">, </w:t>
      </w:r>
      <w:r w:rsidRPr="006F2EDF">
        <w:rPr>
          <w:i/>
        </w:rPr>
        <w:t>3</w:t>
      </w:r>
      <w:r>
        <w:t xml:space="preserve"> correspond to </w:t>
      </w:r>
      <w:r w:rsidRPr="0027623C">
        <w:rPr>
          <w:i/>
        </w:rPr>
        <w:t>T</w:t>
      </w:r>
      <w:r>
        <w:rPr>
          <w:i/>
        </w:rPr>
        <w:t>.</w:t>
      </w:r>
      <w:r w:rsidRPr="0027623C">
        <w:rPr>
          <w:i/>
        </w:rPr>
        <w:t xml:space="preserve"> medium</w:t>
      </w:r>
      <w:r w:rsidRPr="00F6466B">
        <w:t xml:space="preserve">-like, </w:t>
      </w:r>
      <w:r w:rsidRPr="0027623C">
        <w:rPr>
          <w:i/>
        </w:rPr>
        <w:t>T</w:t>
      </w:r>
      <w:r>
        <w:rPr>
          <w:i/>
        </w:rPr>
        <w:t>.</w:t>
      </w:r>
      <w:r w:rsidRPr="0027623C">
        <w:rPr>
          <w:i/>
        </w:rPr>
        <w:t xml:space="preserve"> </w:t>
      </w:r>
      <w:proofErr w:type="spellStart"/>
      <w:r w:rsidRPr="0027623C">
        <w:rPr>
          <w:i/>
        </w:rPr>
        <w:t>phagedenis</w:t>
      </w:r>
      <w:proofErr w:type="spellEnd"/>
      <w:r w:rsidRPr="00F6466B">
        <w:t xml:space="preserve">-like and </w:t>
      </w:r>
      <w:r w:rsidRPr="00DA3192">
        <w:rPr>
          <w:i/>
        </w:rPr>
        <w:t xml:space="preserve">T. </w:t>
      </w:r>
      <w:proofErr w:type="spellStart"/>
      <w:r w:rsidRPr="00DA3192">
        <w:rPr>
          <w:i/>
        </w:rPr>
        <w:t>pedis</w:t>
      </w:r>
      <w:proofErr w:type="spellEnd"/>
      <w:r>
        <w:t xml:space="preserve"> DD </w:t>
      </w:r>
      <w:r w:rsidRPr="00F6466B">
        <w:t>spirochete</w:t>
      </w:r>
      <w:r>
        <w:t>s.</w:t>
      </w:r>
    </w:p>
    <w:p w:rsidR="00C459DE" w:rsidRPr="00C459DE" w:rsidRDefault="00C459DE" w:rsidP="00CB49FC">
      <w:pPr>
        <w:spacing w:line="480" w:lineRule="auto"/>
      </w:pPr>
    </w:p>
    <w:p w:rsidR="00CB49FC" w:rsidRPr="005C3CB1" w:rsidRDefault="00CB49FC" w:rsidP="00CB49FC">
      <w:pPr>
        <w:spacing w:line="480" w:lineRule="auto"/>
        <w:rPr>
          <w:b/>
        </w:rPr>
      </w:pPr>
      <w:r w:rsidRPr="005C3CB1">
        <w:rPr>
          <w:b/>
          <w:u w:val="single"/>
        </w:rPr>
        <w:br w:type="page"/>
      </w:r>
      <w:proofErr w:type="gramStart"/>
      <w:r w:rsidRPr="005C3CB1">
        <w:rPr>
          <w:b/>
        </w:rPr>
        <w:lastRenderedPageBreak/>
        <w:t>Table 3.</w:t>
      </w:r>
      <w:proofErr w:type="gramEnd"/>
      <w:r w:rsidRPr="005C3CB1">
        <w:rPr>
          <w:b/>
        </w:rPr>
        <w:t xml:space="preserve"> Contagious ovine digital dermatitis associated </w:t>
      </w:r>
      <w:proofErr w:type="spellStart"/>
      <w:r w:rsidRPr="005C3CB1">
        <w:rPr>
          <w:b/>
        </w:rPr>
        <w:t>treponeme</w:t>
      </w:r>
      <w:proofErr w:type="spellEnd"/>
      <w:r w:rsidRPr="005C3CB1">
        <w:rPr>
          <w:b/>
        </w:rPr>
        <w:t xml:space="preserve"> minimum inhibitory concentrations (MIC) to ten antimicrobial agents</w:t>
      </w:r>
    </w:p>
    <w:tbl>
      <w:tblPr>
        <w:tblW w:w="9180" w:type="dxa"/>
        <w:tblLayout w:type="fixed"/>
        <w:tblLook w:val="0020" w:firstRow="1" w:lastRow="0" w:firstColumn="0" w:lastColumn="0" w:noHBand="0" w:noVBand="0"/>
      </w:tblPr>
      <w:tblGrid>
        <w:gridCol w:w="799"/>
        <w:gridCol w:w="302"/>
        <w:gridCol w:w="497"/>
        <w:gridCol w:w="301"/>
        <w:gridCol w:w="799"/>
        <w:gridCol w:w="799"/>
        <w:gridCol w:w="799"/>
        <w:gridCol w:w="799"/>
        <w:gridCol w:w="799"/>
        <w:gridCol w:w="799"/>
        <w:gridCol w:w="799"/>
        <w:gridCol w:w="799"/>
        <w:gridCol w:w="799"/>
        <w:gridCol w:w="90"/>
      </w:tblGrid>
      <w:tr w:rsidR="005C3CB1" w:rsidRPr="005C3CB1" w:rsidTr="005C3CB1">
        <w:trPr>
          <w:trHeight w:val="284"/>
        </w:trPr>
        <w:tc>
          <w:tcPr>
            <w:tcW w:w="799" w:type="dxa"/>
          </w:tcPr>
          <w:p w:rsidR="00CB49FC" w:rsidRPr="005C3CB1" w:rsidRDefault="00CB49FC" w:rsidP="005C3CB1">
            <w:pPr>
              <w:pStyle w:val="bodytext"/>
              <w:spacing w:line="240" w:lineRule="auto"/>
              <w:jc w:val="center"/>
              <w:rPr>
                <w:bCs/>
                <w:sz w:val="18"/>
                <w:szCs w:val="18"/>
              </w:rPr>
            </w:pPr>
          </w:p>
        </w:tc>
        <w:tc>
          <w:tcPr>
            <w:tcW w:w="799" w:type="dxa"/>
            <w:gridSpan w:val="2"/>
          </w:tcPr>
          <w:p w:rsidR="00CB49FC" w:rsidRPr="005C3CB1" w:rsidRDefault="00CB49FC" w:rsidP="005C3CB1">
            <w:pPr>
              <w:pStyle w:val="bodytext"/>
              <w:spacing w:line="240" w:lineRule="auto"/>
              <w:jc w:val="center"/>
              <w:rPr>
                <w:bCs/>
                <w:sz w:val="18"/>
                <w:szCs w:val="18"/>
              </w:rPr>
            </w:pPr>
          </w:p>
        </w:tc>
        <w:tc>
          <w:tcPr>
            <w:tcW w:w="7582" w:type="dxa"/>
            <w:gridSpan w:val="11"/>
          </w:tcPr>
          <w:p w:rsidR="00CB49FC" w:rsidRPr="005C3CB1" w:rsidRDefault="00CB49FC" w:rsidP="005C3CB1">
            <w:pPr>
              <w:pStyle w:val="bodytext"/>
              <w:spacing w:line="240" w:lineRule="auto"/>
              <w:jc w:val="center"/>
              <w:rPr>
                <w:bCs/>
                <w:sz w:val="18"/>
                <w:szCs w:val="18"/>
              </w:rPr>
            </w:pPr>
            <w:r w:rsidRPr="005C3CB1">
              <w:rPr>
                <w:bCs/>
                <w:sz w:val="18"/>
                <w:szCs w:val="18"/>
              </w:rPr>
              <w:t>Median MIC (mg/L)</w:t>
            </w:r>
          </w:p>
        </w:tc>
      </w:tr>
      <w:tr w:rsidR="005C3CB1" w:rsidRPr="005C3CB1" w:rsidTr="005C3CB1">
        <w:trPr>
          <w:gridAfter w:val="1"/>
          <w:wAfter w:w="90" w:type="dxa"/>
          <w:trHeight w:val="1521"/>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 xml:space="preserve">Strain </w:t>
            </w:r>
            <w:proofErr w:type="spellStart"/>
            <w:r w:rsidRPr="005C3CB1">
              <w:rPr>
                <w:sz w:val="18"/>
                <w:szCs w:val="18"/>
              </w:rPr>
              <w:t>no.</w:t>
            </w:r>
            <w:r w:rsidRPr="005C3CB1">
              <w:rPr>
                <w:sz w:val="18"/>
                <w:szCs w:val="18"/>
                <w:vertAlign w:val="superscript"/>
              </w:rPr>
              <w:t>a</w:t>
            </w:r>
            <w:proofErr w:type="spellEnd"/>
          </w:p>
        </w:tc>
        <w:tc>
          <w:tcPr>
            <w:tcW w:w="798" w:type="dxa"/>
            <w:gridSpan w:val="2"/>
            <w:textDirection w:val="btLr"/>
          </w:tcPr>
          <w:p w:rsidR="00CB49FC" w:rsidRPr="005C3CB1" w:rsidRDefault="00CB49FC" w:rsidP="005C3CB1">
            <w:pPr>
              <w:ind w:left="113" w:right="113"/>
              <w:jc w:val="center"/>
              <w:rPr>
                <w:sz w:val="18"/>
                <w:szCs w:val="18"/>
              </w:rPr>
            </w:pPr>
            <w:r w:rsidRPr="005C3CB1">
              <w:rPr>
                <w:sz w:val="18"/>
                <w:szCs w:val="18"/>
              </w:rPr>
              <w:t>Penicillin</w:t>
            </w:r>
          </w:p>
        </w:tc>
        <w:tc>
          <w:tcPr>
            <w:tcW w:w="799" w:type="dxa"/>
            <w:textDirection w:val="btLr"/>
          </w:tcPr>
          <w:p w:rsidR="00CB49FC" w:rsidRPr="005C3CB1" w:rsidRDefault="00CB49FC" w:rsidP="005C3CB1">
            <w:pPr>
              <w:ind w:left="113" w:right="113"/>
              <w:jc w:val="center"/>
              <w:rPr>
                <w:sz w:val="18"/>
                <w:szCs w:val="18"/>
              </w:rPr>
            </w:pPr>
            <w:r w:rsidRPr="005C3CB1">
              <w:rPr>
                <w:sz w:val="18"/>
                <w:szCs w:val="18"/>
              </w:rPr>
              <w:t>Amoxicillin</w:t>
            </w:r>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Oxytetracycline</w:t>
            </w:r>
            <w:proofErr w:type="spellEnd"/>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Tilmicosin</w:t>
            </w:r>
            <w:proofErr w:type="spellEnd"/>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Lincomycin</w:t>
            </w:r>
            <w:proofErr w:type="spellEnd"/>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Spectinomycin</w:t>
            </w:r>
            <w:proofErr w:type="spellEnd"/>
          </w:p>
        </w:tc>
        <w:tc>
          <w:tcPr>
            <w:tcW w:w="799" w:type="dxa"/>
            <w:textDirection w:val="btLr"/>
          </w:tcPr>
          <w:p w:rsidR="00CB49FC" w:rsidRPr="005C3CB1" w:rsidRDefault="00CB49FC" w:rsidP="005C3CB1">
            <w:pPr>
              <w:ind w:left="113" w:right="113"/>
              <w:jc w:val="center"/>
              <w:rPr>
                <w:sz w:val="18"/>
                <w:szCs w:val="18"/>
              </w:rPr>
            </w:pPr>
            <w:r w:rsidRPr="005C3CB1">
              <w:rPr>
                <w:sz w:val="18"/>
                <w:szCs w:val="18"/>
              </w:rPr>
              <w:t>Tildipirosin</w:t>
            </w:r>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Tulathromycin</w:t>
            </w:r>
            <w:proofErr w:type="spellEnd"/>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Gamithromycin</w:t>
            </w:r>
            <w:proofErr w:type="spellEnd"/>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Tylosin</w:t>
            </w:r>
            <w:proofErr w:type="spellEnd"/>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1</w:t>
            </w:r>
          </w:p>
        </w:tc>
        <w:tc>
          <w:tcPr>
            <w:tcW w:w="798" w:type="dxa"/>
            <w:gridSpan w:val="2"/>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jc w:val="center"/>
              <w:rPr>
                <w:sz w:val="18"/>
                <w:szCs w:val="18"/>
              </w:rPr>
            </w:pPr>
            <w:r w:rsidRPr="005C3CB1">
              <w:rPr>
                <w:sz w:val="18"/>
                <w:szCs w:val="18"/>
              </w:rPr>
              <w:t>3</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0.0703</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0.2930</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0.0469</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2</w:t>
            </w:r>
          </w:p>
        </w:tc>
        <w:tc>
          <w:tcPr>
            <w:tcW w:w="798" w:type="dxa"/>
            <w:gridSpan w:val="2"/>
          </w:tcPr>
          <w:p w:rsidR="00CB49FC" w:rsidRPr="005C3CB1" w:rsidRDefault="00CB49FC" w:rsidP="005C3CB1">
            <w:pPr>
              <w:jc w:val="center"/>
              <w:rPr>
                <w:sz w:val="18"/>
                <w:szCs w:val="18"/>
              </w:rPr>
            </w:pPr>
            <w:r w:rsidRPr="005C3CB1">
              <w:rPr>
                <w:sz w:val="18"/>
                <w:szCs w:val="18"/>
              </w:rPr>
              <w:t>0.0375</w:t>
            </w:r>
          </w:p>
        </w:tc>
        <w:tc>
          <w:tcPr>
            <w:tcW w:w="799" w:type="dxa"/>
          </w:tcPr>
          <w:p w:rsidR="00CB49FC" w:rsidRPr="005C3CB1" w:rsidRDefault="00CB49FC" w:rsidP="005C3CB1">
            <w:pPr>
              <w:jc w:val="center"/>
              <w:rPr>
                <w:sz w:val="18"/>
                <w:szCs w:val="18"/>
              </w:rPr>
            </w:pPr>
            <w:r w:rsidRPr="005C3CB1">
              <w:rPr>
                <w:sz w:val="18"/>
                <w:szCs w:val="18"/>
              </w:rPr>
              <w:t>0.2813</w:t>
            </w:r>
          </w:p>
        </w:tc>
        <w:tc>
          <w:tcPr>
            <w:tcW w:w="799" w:type="dxa"/>
          </w:tcPr>
          <w:p w:rsidR="00CB49FC" w:rsidRPr="005C3CB1" w:rsidRDefault="00CB49FC" w:rsidP="005C3CB1">
            <w:pPr>
              <w:jc w:val="center"/>
              <w:rPr>
                <w:sz w:val="18"/>
                <w:szCs w:val="18"/>
              </w:rPr>
            </w:pPr>
            <w:r w:rsidRPr="005C3CB1">
              <w:rPr>
                <w:sz w:val="18"/>
                <w:szCs w:val="18"/>
              </w:rPr>
              <w:t>3</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0.2930</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0.0234</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3</w:t>
            </w:r>
          </w:p>
        </w:tc>
        <w:tc>
          <w:tcPr>
            <w:tcW w:w="798" w:type="dxa"/>
            <w:gridSpan w:val="2"/>
          </w:tcPr>
          <w:p w:rsidR="00CB49FC" w:rsidRPr="005C3CB1" w:rsidRDefault="00CB49FC" w:rsidP="005C3CB1">
            <w:pPr>
              <w:jc w:val="center"/>
              <w:rPr>
                <w:sz w:val="18"/>
                <w:szCs w:val="18"/>
              </w:rPr>
            </w:pPr>
            <w:r w:rsidRPr="005C3CB1">
              <w:rPr>
                <w:sz w:val="18"/>
                <w:szCs w:val="18"/>
              </w:rPr>
              <w:t>0.0375</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jc w:val="center"/>
              <w:rPr>
                <w:sz w:val="18"/>
                <w:szCs w:val="18"/>
              </w:rPr>
            </w:pPr>
            <w:r w:rsidRPr="005C3CB1">
              <w:rPr>
                <w:sz w:val="18"/>
                <w:szCs w:val="18"/>
              </w:rPr>
              <w:t>1.5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0.0117</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1.1719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0.0234</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4</w:t>
            </w:r>
          </w:p>
        </w:tc>
        <w:tc>
          <w:tcPr>
            <w:tcW w:w="798" w:type="dxa"/>
            <w:gridSpan w:val="2"/>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0.2813</w:t>
            </w:r>
          </w:p>
        </w:tc>
        <w:tc>
          <w:tcPr>
            <w:tcW w:w="799" w:type="dxa"/>
          </w:tcPr>
          <w:p w:rsidR="00CB49FC" w:rsidRPr="005C3CB1" w:rsidRDefault="00CB49FC" w:rsidP="005C3CB1">
            <w:pPr>
              <w:jc w:val="center"/>
              <w:rPr>
                <w:sz w:val="18"/>
                <w:szCs w:val="18"/>
              </w:rPr>
            </w:pPr>
            <w:r w:rsidRPr="005C3CB1">
              <w:rPr>
                <w:sz w:val="18"/>
                <w:szCs w:val="18"/>
              </w:rPr>
              <w:t>1.5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0.2930</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0.0469</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5</w:t>
            </w:r>
          </w:p>
        </w:tc>
        <w:tc>
          <w:tcPr>
            <w:tcW w:w="798" w:type="dxa"/>
            <w:gridSpan w:val="2"/>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jc w:val="center"/>
              <w:rPr>
                <w:sz w:val="18"/>
                <w:szCs w:val="18"/>
              </w:rPr>
            </w:pPr>
            <w:r w:rsidRPr="005C3CB1">
              <w:rPr>
                <w:sz w:val="18"/>
                <w:szCs w:val="18"/>
              </w:rPr>
              <w:t>3</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0.0117</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1.1719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0.0469</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6</w:t>
            </w:r>
          </w:p>
        </w:tc>
        <w:tc>
          <w:tcPr>
            <w:tcW w:w="798" w:type="dxa"/>
            <w:gridSpan w:val="2"/>
          </w:tcPr>
          <w:p w:rsidR="00CB49FC" w:rsidRPr="005C3CB1" w:rsidRDefault="00CB49FC" w:rsidP="005C3CB1">
            <w:pPr>
              <w:jc w:val="center"/>
              <w:rPr>
                <w:sz w:val="18"/>
                <w:szCs w:val="18"/>
              </w:rPr>
            </w:pPr>
            <w:r w:rsidRPr="005C3CB1">
              <w:rPr>
                <w:sz w:val="18"/>
                <w:szCs w:val="18"/>
              </w:rPr>
              <w:t>0.0375</w:t>
            </w:r>
          </w:p>
        </w:tc>
        <w:tc>
          <w:tcPr>
            <w:tcW w:w="799" w:type="dxa"/>
          </w:tcPr>
          <w:p w:rsidR="00CB49FC" w:rsidRPr="005C3CB1" w:rsidRDefault="00CB49FC" w:rsidP="005C3CB1">
            <w:pPr>
              <w:jc w:val="center"/>
              <w:rPr>
                <w:sz w:val="18"/>
                <w:szCs w:val="18"/>
              </w:rPr>
            </w:pPr>
            <w:r w:rsidRPr="005C3CB1">
              <w:rPr>
                <w:sz w:val="18"/>
                <w:szCs w:val="18"/>
              </w:rPr>
              <w:t>0.1406</w:t>
            </w:r>
          </w:p>
        </w:tc>
        <w:tc>
          <w:tcPr>
            <w:tcW w:w="799" w:type="dxa"/>
          </w:tcPr>
          <w:p w:rsidR="00CB49FC" w:rsidRPr="005C3CB1" w:rsidRDefault="00CB49FC" w:rsidP="005C3CB1">
            <w:pPr>
              <w:jc w:val="center"/>
              <w:rPr>
                <w:sz w:val="18"/>
                <w:szCs w:val="18"/>
              </w:rPr>
            </w:pPr>
            <w:r w:rsidRPr="005C3CB1">
              <w:rPr>
                <w:sz w:val="18"/>
                <w:szCs w:val="18"/>
              </w:rPr>
              <w:t>0.75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0.0469</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7</w:t>
            </w:r>
          </w:p>
        </w:tc>
        <w:tc>
          <w:tcPr>
            <w:tcW w:w="798" w:type="dxa"/>
            <w:gridSpan w:val="2"/>
          </w:tcPr>
          <w:p w:rsidR="00CB49FC" w:rsidRPr="005C3CB1" w:rsidRDefault="00CB49FC" w:rsidP="005C3CB1">
            <w:pPr>
              <w:jc w:val="center"/>
              <w:rPr>
                <w:sz w:val="18"/>
                <w:szCs w:val="18"/>
              </w:rPr>
            </w:pPr>
            <w:r w:rsidRPr="005C3CB1">
              <w:rPr>
                <w:sz w:val="18"/>
                <w:szCs w:val="18"/>
              </w:rPr>
              <w:t>0.0188</w:t>
            </w:r>
          </w:p>
        </w:tc>
        <w:tc>
          <w:tcPr>
            <w:tcW w:w="799" w:type="dxa"/>
          </w:tcPr>
          <w:p w:rsidR="00CB49FC" w:rsidRPr="005C3CB1" w:rsidRDefault="00CB49FC" w:rsidP="005C3CB1">
            <w:pPr>
              <w:jc w:val="center"/>
              <w:rPr>
                <w:sz w:val="18"/>
                <w:szCs w:val="18"/>
              </w:rPr>
            </w:pPr>
            <w:r w:rsidRPr="005C3CB1">
              <w:rPr>
                <w:sz w:val="18"/>
                <w:szCs w:val="18"/>
              </w:rPr>
              <w:t>0.1406</w:t>
            </w:r>
          </w:p>
        </w:tc>
        <w:tc>
          <w:tcPr>
            <w:tcW w:w="799" w:type="dxa"/>
          </w:tcPr>
          <w:p w:rsidR="00CB49FC" w:rsidRPr="005C3CB1" w:rsidRDefault="00CB49FC" w:rsidP="005C3CB1">
            <w:pPr>
              <w:jc w:val="center"/>
              <w:rPr>
                <w:sz w:val="18"/>
                <w:szCs w:val="18"/>
              </w:rPr>
            </w:pPr>
            <w:r w:rsidRPr="005C3CB1">
              <w:rPr>
                <w:sz w:val="18"/>
                <w:szCs w:val="18"/>
              </w:rPr>
              <w:t>0.75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0.0938</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0.0117</w:t>
            </w:r>
          </w:p>
        </w:tc>
        <w:tc>
          <w:tcPr>
            <w:tcW w:w="799" w:type="dxa"/>
          </w:tcPr>
          <w:p w:rsidR="00CB49FC" w:rsidRPr="005C3CB1" w:rsidRDefault="00CB49FC" w:rsidP="005C3CB1">
            <w:pPr>
              <w:jc w:val="center"/>
              <w:rPr>
                <w:sz w:val="18"/>
                <w:szCs w:val="18"/>
              </w:rPr>
            </w:pPr>
            <w:r w:rsidRPr="005C3CB1">
              <w:rPr>
                <w:sz w:val="18"/>
                <w:szCs w:val="18"/>
              </w:rPr>
              <w:t>0.0469</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8</w:t>
            </w:r>
          </w:p>
        </w:tc>
        <w:tc>
          <w:tcPr>
            <w:tcW w:w="798" w:type="dxa"/>
            <w:gridSpan w:val="2"/>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0.2813</w:t>
            </w:r>
          </w:p>
        </w:tc>
        <w:tc>
          <w:tcPr>
            <w:tcW w:w="799" w:type="dxa"/>
          </w:tcPr>
          <w:p w:rsidR="00CB49FC" w:rsidRPr="005C3CB1" w:rsidRDefault="00CB49FC" w:rsidP="005C3CB1">
            <w:pPr>
              <w:jc w:val="center"/>
              <w:rPr>
                <w:sz w:val="18"/>
                <w:szCs w:val="18"/>
              </w:rPr>
            </w:pPr>
            <w:r w:rsidRPr="005C3CB1">
              <w:rPr>
                <w:sz w:val="18"/>
                <w:szCs w:val="18"/>
              </w:rPr>
              <w:t>0.375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0.0094</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0.2930</w:t>
            </w:r>
          </w:p>
        </w:tc>
        <w:tc>
          <w:tcPr>
            <w:tcW w:w="799" w:type="dxa"/>
          </w:tcPr>
          <w:p w:rsidR="00CB49FC" w:rsidRPr="005C3CB1" w:rsidRDefault="00CB49FC" w:rsidP="005C3CB1">
            <w:pPr>
              <w:jc w:val="center"/>
              <w:rPr>
                <w:sz w:val="18"/>
                <w:szCs w:val="18"/>
              </w:rPr>
            </w:pPr>
            <w:r w:rsidRPr="005C3CB1">
              <w:rPr>
                <w:sz w:val="18"/>
                <w:szCs w:val="18"/>
              </w:rPr>
              <w:t>0.0117</w:t>
            </w:r>
          </w:p>
        </w:tc>
        <w:tc>
          <w:tcPr>
            <w:tcW w:w="799" w:type="dxa"/>
          </w:tcPr>
          <w:p w:rsidR="00CB49FC" w:rsidRPr="005C3CB1" w:rsidRDefault="00CB49FC" w:rsidP="005C3CB1">
            <w:pPr>
              <w:jc w:val="center"/>
              <w:rPr>
                <w:sz w:val="18"/>
                <w:szCs w:val="18"/>
              </w:rPr>
            </w:pPr>
            <w:r w:rsidRPr="005C3CB1">
              <w:rPr>
                <w:sz w:val="18"/>
                <w:szCs w:val="18"/>
              </w:rPr>
              <w:t>0.0469</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9</w:t>
            </w:r>
          </w:p>
        </w:tc>
        <w:tc>
          <w:tcPr>
            <w:tcW w:w="798" w:type="dxa"/>
            <w:gridSpan w:val="2"/>
          </w:tcPr>
          <w:p w:rsidR="00CB49FC" w:rsidRPr="005C3CB1" w:rsidRDefault="00CB49FC" w:rsidP="005C3CB1">
            <w:pPr>
              <w:jc w:val="center"/>
              <w:rPr>
                <w:sz w:val="18"/>
                <w:szCs w:val="18"/>
              </w:rPr>
            </w:pPr>
            <w:r w:rsidRPr="005C3CB1">
              <w:rPr>
                <w:sz w:val="18"/>
                <w:szCs w:val="18"/>
              </w:rPr>
              <w:t>0.0375</w:t>
            </w:r>
          </w:p>
        </w:tc>
        <w:tc>
          <w:tcPr>
            <w:tcW w:w="799" w:type="dxa"/>
          </w:tcPr>
          <w:p w:rsidR="00CB49FC" w:rsidRPr="005C3CB1" w:rsidRDefault="00CB49FC" w:rsidP="005C3CB1">
            <w:pPr>
              <w:jc w:val="center"/>
              <w:rPr>
                <w:sz w:val="18"/>
                <w:szCs w:val="18"/>
              </w:rPr>
            </w:pPr>
            <w:r w:rsidRPr="005C3CB1">
              <w:rPr>
                <w:sz w:val="18"/>
                <w:szCs w:val="18"/>
              </w:rPr>
              <w:t>0.1406</w:t>
            </w:r>
          </w:p>
        </w:tc>
        <w:tc>
          <w:tcPr>
            <w:tcW w:w="799" w:type="dxa"/>
          </w:tcPr>
          <w:p w:rsidR="00CB49FC" w:rsidRPr="005C3CB1" w:rsidRDefault="00CB49FC" w:rsidP="005C3CB1">
            <w:pPr>
              <w:jc w:val="center"/>
              <w:rPr>
                <w:sz w:val="18"/>
                <w:szCs w:val="18"/>
              </w:rPr>
            </w:pPr>
            <w:r w:rsidRPr="005C3CB1">
              <w:rPr>
                <w:sz w:val="18"/>
                <w:szCs w:val="18"/>
              </w:rPr>
              <w:t>0.75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0.1875</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0.1875</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10</w:t>
            </w:r>
          </w:p>
        </w:tc>
        <w:tc>
          <w:tcPr>
            <w:tcW w:w="798" w:type="dxa"/>
            <w:gridSpan w:val="2"/>
          </w:tcPr>
          <w:p w:rsidR="00CB49FC" w:rsidRPr="005C3CB1" w:rsidRDefault="00CB49FC" w:rsidP="005C3CB1">
            <w:pPr>
              <w:jc w:val="center"/>
              <w:rPr>
                <w:sz w:val="18"/>
                <w:szCs w:val="18"/>
              </w:rPr>
            </w:pPr>
            <w:r w:rsidRPr="005C3CB1">
              <w:rPr>
                <w:sz w:val="18"/>
                <w:szCs w:val="18"/>
              </w:rPr>
              <w:t>0.0188</w:t>
            </w:r>
          </w:p>
        </w:tc>
        <w:tc>
          <w:tcPr>
            <w:tcW w:w="799" w:type="dxa"/>
          </w:tcPr>
          <w:p w:rsidR="00CB49FC" w:rsidRPr="005C3CB1" w:rsidRDefault="00CB49FC" w:rsidP="005C3CB1">
            <w:pPr>
              <w:jc w:val="center"/>
              <w:rPr>
                <w:sz w:val="18"/>
                <w:szCs w:val="18"/>
              </w:rPr>
            </w:pPr>
            <w:r w:rsidRPr="005C3CB1">
              <w:rPr>
                <w:sz w:val="18"/>
                <w:szCs w:val="18"/>
              </w:rPr>
              <w:t>0.1406</w:t>
            </w:r>
          </w:p>
        </w:tc>
        <w:tc>
          <w:tcPr>
            <w:tcW w:w="799" w:type="dxa"/>
          </w:tcPr>
          <w:p w:rsidR="00CB49FC" w:rsidRPr="005C3CB1" w:rsidRDefault="00CB49FC" w:rsidP="005C3CB1">
            <w:pPr>
              <w:jc w:val="center"/>
              <w:rPr>
                <w:sz w:val="18"/>
                <w:szCs w:val="18"/>
              </w:rPr>
            </w:pPr>
            <w:r w:rsidRPr="005C3CB1">
              <w:rPr>
                <w:sz w:val="18"/>
                <w:szCs w:val="18"/>
              </w:rPr>
              <w:t>0.75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0.0117</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0.0469</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11</w:t>
            </w:r>
          </w:p>
        </w:tc>
        <w:tc>
          <w:tcPr>
            <w:tcW w:w="798" w:type="dxa"/>
            <w:gridSpan w:val="2"/>
          </w:tcPr>
          <w:p w:rsidR="00CB49FC" w:rsidRPr="005C3CB1" w:rsidRDefault="00CB49FC" w:rsidP="005C3CB1">
            <w:pPr>
              <w:jc w:val="center"/>
              <w:rPr>
                <w:sz w:val="18"/>
                <w:szCs w:val="18"/>
              </w:rPr>
            </w:pPr>
            <w:r w:rsidRPr="005C3CB1">
              <w:rPr>
                <w:sz w:val="18"/>
                <w:szCs w:val="18"/>
              </w:rPr>
              <w:t>0.0188</w:t>
            </w:r>
          </w:p>
        </w:tc>
        <w:tc>
          <w:tcPr>
            <w:tcW w:w="799" w:type="dxa"/>
          </w:tcPr>
          <w:p w:rsidR="00CB49FC" w:rsidRPr="005C3CB1" w:rsidRDefault="00CB49FC" w:rsidP="005C3CB1">
            <w:pPr>
              <w:jc w:val="center"/>
              <w:rPr>
                <w:sz w:val="18"/>
                <w:szCs w:val="18"/>
              </w:rPr>
            </w:pPr>
            <w:r w:rsidRPr="005C3CB1">
              <w:rPr>
                <w:sz w:val="18"/>
                <w:szCs w:val="18"/>
              </w:rPr>
              <w:t>0.2813</w:t>
            </w:r>
          </w:p>
        </w:tc>
        <w:tc>
          <w:tcPr>
            <w:tcW w:w="799" w:type="dxa"/>
          </w:tcPr>
          <w:p w:rsidR="00CB49FC" w:rsidRPr="005C3CB1" w:rsidRDefault="00CB49FC" w:rsidP="005C3CB1">
            <w:pPr>
              <w:jc w:val="center"/>
              <w:rPr>
                <w:sz w:val="18"/>
                <w:szCs w:val="18"/>
              </w:rPr>
            </w:pPr>
            <w:r w:rsidRPr="005C3CB1">
              <w:rPr>
                <w:sz w:val="18"/>
                <w:szCs w:val="18"/>
              </w:rPr>
              <w:t>0.75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3</w:t>
            </w:r>
          </w:p>
        </w:tc>
        <w:tc>
          <w:tcPr>
            <w:tcW w:w="799" w:type="dxa"/>
          </w:tcPr>
          <w:p w:rsidR="00CB49FC" w:rsidRPr="005C3CB1" w:rsidRDefault="00CB49FC" w:rsidP="005C3CB1">
            <w:pPr>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0.0938</w:t>
            </w:r>
          </w:p>
        </w:tc>
        <w:tc>
          <w:tcPr>
            <w:tcW w:w="799" w:type="dxa"/>
          </w:tcPr>
          <w:p w:rsidR="00CB49FC" w:rsidRPr="005C3CB1" w:rsidRDefault="00CB49FC" w:rsidP="005C3CB1">
            <w:pPr>
              <w:jc w:val="center"/>
              <w:rPr>
                <w:sz w:val="18"/>
                <w:szCs w:val="18"/>
              </w:rPr>
            </w:pPr>
            <w:r w:rsidRPr="005C3CB1">
              <w:rPr>
                <w:sz w:val="18"/>
                <w:szCs w:val="18"/>
              </w:rPr>
              <w:t>0.1465</w:t>
            </w:r>
          </w:p>
        </w:tc>
        <w:tc>
          <w:tcPr>
            <w:tcW w:w="799" w:type="dxa"/>
          </w:tcPr>
          <w:p w:rsidR="00CB49FC" w:rsidRPr="005C3CB1" w:rsidRDefault="00CB49FC" w:rsidP="005C3CB1">
            <w:pPr>
              <w:jc w:val="center"/>
              <w:rPr>
                <w:sz w:val="18"/>
                <w:szCs w:val="18"/>
              </w:rPr>
            </w:pPr>
            <w:r w:rsidRPr="005C3CB1">
              <w:rPr>
                <w:sz w:val="18"/>
                <w:szCs w:val="18"/>
              </w:rPr>
              <w:t>0.0117</w:t>
            </w:r>
          </w:p>
        </w:tc>
        <w:tc>
          <w:tcPr>
            <w:tcW w:w="799" w:type="dxa"/>
          </w:tcPr>
          <w:p w:rsidR="00CB49FC" w:rsidRPr="005C3CB1" w:rsidRDefault="00CB49FC" w:rsidP="005C3CB1">
            <w:pPr>
              <w:jc w:val="center"/>
              <w:rPr>
                <w:sz w:val="18"/>
                <w:szCs w:val="18"/>
              </w:rPr>
            </w:pPr>
            <w:r w:rsidRPr="005C3CB1">
              <w:rPr>
                <w:sz w:val="18"/>
                <w:szCs w:val="18"/>
              </w:rPr>
              <w:t>0.0469</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12</w:t>
            </w:r>
          </w:p>
        </w:tc>
        <w:tc>
          <w:tcPr>
            <w:tcW w:w="798" w:type="dxa"/>
            <w:gridSpan w:val="2"/>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0.1181</w:t>
            </w:r>
          </w:p>
        </w:tc>
        <w:tc>
          <w:tcPr>
            <w:tcW w:w="799" w:type="dxa"/>
          </w:tcPr>
          <w:p w:rsidR="00CB49FC" w:rsidRPr="005C3CB1" w:rsidRDefault="00CB49FC" w:rsidP="005C3CB1">
            <w:pPr>
              <w:jc w:val="center"/>
              <w:rPr>
                <w:sz w:val="18"/>
                <w:szCs w:val="18"/>
              </w:rPr>
            </w:pPr>
            <w:r w:rsidRPr="005C3CB1">
              <w:rPr>
                <w:sz w:val="18"/>
                <w:szCs w:val="18"/>
              </w:rPr>
              <w:t>0.375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0.0059</w:t>
            </w:r>
          </w:p>
        </w:tc>
        <w:tc>
          <w:tcPr>
            <w:tcW w:w="799" w:type="dxa"/>
          </w:tcPr>
          <w:p w:rsidR="00CB49FC" w:rsidRPr="005C3CB1" w:rsidRDefault="00CB49FC" w:rsidP="005C3CB1">
            <w:pPr>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3</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0.2930</w:t>
            </w:r>
          </w:p>
        </w:tc>
        <w:tc>
          <w:tcPr>
            <w:tcW w:w="799" w:type="dxa"/>
          </w:tcPr>
          <w:p w:rsidR="00CB49FC" w:rsidRPr="005C3CB1" w:rsidRDefault="00CB49FC" w:rsidP="005C3CB1">
            <w:pPr>
              <w:jc w:val="center"/>
              <w:rPr>
                <w:sz w:val="18"/>
                <w:szCs w:val="18"/>
              </w:rPr>
            </w:pPr>
            <w:r w:rsidRPr="005C3CB1">
              <w:rPr>
                <w:sz w:val="18"/>
                <w:szCs w:val="18"/>
              </w:rPr>
              <w:t>0.0029</w:t>
            </w:r>
          </w:p>
        </w:tc>
        <w:tc>
          <w:tcPr>
            <w:tcW w:w="799" w:type="dxa"/>
          </w:tcPr>
          <w:p w:rsidR="00CB49FC" w:rsidRPr="005C3CB1" w:rsidRDefault="00CB49FC" w:rsidP="005C3CB1">
            <w:pPr>
              <w:jc w:val="center"/>
              <w:rPr>
                <w:sz w:val="18"/>
                <w:szCs w:val="18"/>
              </w:rPr>
            </w:pPr>
            <w:r w:rsidRPr="005C3CB1">
              <w:rPr>
                <w:sz w:val="18"/>
                <w:szCs w:val="18"/>
              </w:rPr>
              <w:t>0.0059</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13</w:t>
            </w:r>
          </w:p>
        </w:tc>
        <w:tc>
          <w:tcPr>
            <w:tcW w:w="798" w:type="dxa"/>
            <w:gridSpan w:val="2"/>
          </w:tcPr>
          <w:p w:rsidR="00CB49FC" w:rsidRPr="005C3CB1" w:rsidRDefault="00CB49FC" w:rsidP="005C3CB1">
            <w:pPr>
              <w:jc w:val="center"/>
              <w:rPr>
                <w:sz w:val="18"/>
                <w:szCs w:val="18"/>
              </w:rPr>
            </w:pPr>
            <w:r w:rsidRPr="005C3CB1">
              <w:rPr>
                <w:sz w:val="18"/>
                <w:szCs w:val="18"/>
              </w:rPr>
              <w:t>0.0375</w:t>
            </w:r>
          </w:p>
        </w:tc>
        <w:tc>
          <w:tcPr>
            <w:tcW w:w="799" w:type="dxa"/>
          </w:tcPr>
          <w:p w:rsidR="00CB49FC" w:rsidRPr="005C3CB1" w:rsidRDefault="00CB49FC" w:rsidP="005C3CB1">
            <w:pPr>
              <w:jc w:val="center"/>
              <w:rPr>
                <w:sz w:val="18"/>
                <w:szCs w:val="18"/>
              </w:rPr>
            </w:pPr>
            <w:r w:rsidRPr="005C3CB1">
              <w:rPr>
                <w:sz w:val="18"/>
                <w:szCs w:val="18"/>
              </w:rPr>
              <w:t>0.1181</w:t>
            </w:r>
          </w:p>
        </w:tc>
        <w:tc>
          <w:tcPr>
            <w:tcW w:w="799" w:type="dxa"/>
          </w:tcPr>
          <w:p w:rsidR="00CB49FC" w:rsidRPr="005C3CB1" w:rsidRDefault="00CB49FC" w:rsidP="005C3CB1">
            <w:pPr>
              <w:jc w:val="center"/>
              <w:rPr>
                <w:sz w:val="18"/>
                <w:szCs w:val="18"/>
              </w:rPr>
            </w:pPr>
            <w:r w:rsidRPr="005C3CB1">
              <w:rPr>
                <w:sz w:val="18"/>
                <w:szCs w:val="18"/>
              </w:rPr>
              <w:t>0.375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0.375</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0.0938</w:t>
            </w:r>
          </w:p>
        </w:tc>
        <w:tc>
          <w:tcPr>
            <w:tcW w:w="799" w:type="dxa"/>
          </w:tcPr>
          <w:p w:rsidR="00CB49FC" w:rsidRPr="005C3CB1" w:rsidRDefault="00CB49FC" w:rsidP="005C3CB1">
            <w:pPr>
              <w:jc w:val="center"/>
              <w:rPr>
                <w:sz w:val="18"/>
                <w:szCs w:val="18"/>
              </w:rPr>
            </w:pPr>
            <w:r w:rsidRPr="005C3CB1">
              <w:rPr>
                <w:sz w:val="18"/>
                <w:szCs w:val="18"/>
              </w:rPr>
              <w:t>0.1875</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14</w:t>
            </w:r>
          </w:p>
        </w:tc>
        <w:tc>
          <w:tcPr>
            <w:tcW w:w="798" w:type="dxa"/>
            <w:gridSpan w:val="2"/>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0.1181</w:t>
            </w:r>
          </w:p>
        </w:tc>
        <w:tc>
          <w:tcPr>
            <w:tcW w:w="799" w:type="dxa"/>
          </w:tcPr>
          <w:p w:rsidR="00CB49FC" w:rsidRPr="005C3CB1" w:rsidRDefault="00CB49FC" w:rsidP="005C3CB1">
            <w:pPr>
              <w:jc w:val="center"/>
              <w:rPr>
                <w:sz w:val="18"/>
                <w:szCs w:val="18"/>
              </w:rPr>
            </w:pPr>
            <w:r w:rsidRPr="005C3CB1">
              <w:rPr>
                <w:sz w:val="18"/>
                <w:szCs w:val="18"/>
              </w:rPr>
              <w:t>0.375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0.0938</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0.0938</w:t>
            </w:r>
          </w:p>
        </w:tc>
        <w:tc>
          <w:tcPr>
            <w:tcW w:w="799" w:type="dxa"/>
          </w:tcPr>
          <w:p w:rsidR="00CB49FC" w:rsidRPr="005C3CB1" w:rsidRDefault="00CB49FC" w:rsidP="005C3CB1">
            <w:pPr>
              <w:jc w:val="center"/>
              <w:rPr>
                <w:sz w:val="18"/>
                <w:szCs w:val="18"/>
              </w:rPr>
            </w:pPr>
            <w:r w:rsidRPr="005C3CB1">
              <w:rPr>
                <w:sz w:val="18"/>
                <w:szCs w:val="18"/>
              </w:rPr>
              <w:t>0.0234</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15</w:t>
            </w:r>
          </w:p>
        </w:tc>
        <w:tc>
          <w:tcPr>
            <w:tcW w:w="798" w:type="dxa"/>
            <w:gridSpan w:val="2"/>
          </w:tcPr>
          <w:p w:rsidR="00CB49FC" w:rsidRPr="005C3CB1" w:rsidRDefault="00CB49FC" w:rsidP="005C3CB1">
            <w:pPr>
              <w:jc w:val="center"/>
              <w:rPr>
                <w:sz w:val="18"/>
                <w:szCs w:val="18"/>
              </w:rPr>
            </w:pPr>
            <w:r w:rsidRPr="005C3CB1">
              <w:rPr>
                <w:sz w:val="18"/>
                <w:szCs w:val="18"/>
              </w:rPr>
              <w:t>0.0188</w:t>
            </w:r>
          </w:p>
        </w:tc>
        <w:tc>
          <w:tcPr>
            <w:tcW w:w="799" w:type="dxa"/>
          </w:tcPr>
          <w:p w:rsidR="00CB49FC" w:rsidRPr="005C3CB1" w:rsidRDefault="00CB49FC" w:rsidP="005C3CB1">
            <w:pPr>
              <w:jc w:val="center"/>
              <w:rPr>
                <w:sz w:val="18"/>
                <w:szCs w:val="18"/>
              </w:rPr>
            </w:pPr>
            <w:r w:rsidRPr="005C3CB1">
              <w:rPr>
                <w:sz w:val="18"/>
                <w:szCs w:val="18"/>
              </w:rPr>
              <w:t>0.1406</w:t>
            </w:r>
          </w:p>
        </w:tc>
        <w:tc>
          <w:tcPr>
            <w:tcW w:w="799" w:type="dxa"/>
          </w:tcPr>
          <w:p w:rsidR="00CB49FC" w:rsidRPr="005C3CB1" w:rsidRDefault="00CB49FC" w:rsidP="005C3CB1">
            <w:pPr>
              <w:jc w:val="center"/>
              <w:rPr>
                <w:sz w:val="18"/>
                <w:szCs w:val="18"/>
              </w:rPr>
            </w:pPr>
            <w:r w:rsidRPr="005C3CB1">
              <w:rPr>
                <w:sz w:val="18"/>
                <w:szCs w:val="18"/>
              </w:rPr>
              <w:t>1.5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0.1875</w:t>
            </w:r>
          </w:p>
        </w:tc>
        <w:tc>
          <w:tcPr>
            <w:tcW w:w="799" w:type="dxa"/>
          </w:tcPr>
          <w:p w:rsidR="00CB49FC" w:rsidRPr="005C3CB1" w:rsidRDefault="00CB49FC" w:rsidP="005C3CB1">
            <w:pPr>
              <w:jc w:val="center"/>
              <w:rPr>
                <w:sz w:val="18"/>
                <w:szCs w:val="18"/>
              </w:rPr>
            </w:pPr>
            <w:r w:rsidRPr="005C3CB1">
              <w:rPr>
                <w:sz w:val="18"/>
                <w:szCs w:val="18"/>
              </w:rPr>
              <w:t>96</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0.2930</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16</w:t>
            </w:r>
          </w:p>
        </w:tc>
        <w:tc>
          <w:tcPr>
            <w:tcW w:w="798" w:type="dxa"/>
            <w:gridSpan w:val="2"/>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0.2813</w:t>
            </w:r>
          </w:p>
        </w:tc>
        <w:tc>
          <w:tcPr>
            <w:tcW w:w="799" w:type="dxa"/>
          </w:tcPr>
          <w:p w:rsidR="00CB49FC" w:rsidRPr="005C3CB1" w:rsidRDefault="00CB49FC" w:rsidP="005C3CB1">
            <w:pPr>
              <w:jc w:val="center"/>
              <w:rPr>
                <w:sz w:val="18"/>
                <w:szCs w:val="18"/>
              </w:rPr>
            </w:pPr>
            <w:r w:rsidRPr="005C3CB1">
              <w:rPr>
                <w:sz w:val="18"/>
                <w:szCs w:val="18"/>
              </w:rPr>
              <w:t>1.5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17</w:t>
            </w:r>
          </w:p>
        </w:tc>
        <w:tc>
          <w:tcPr>
            <w:tcW w:w="798" w:type="dxa"/>
            <w:gridSpan w:val="2"/>
          </w:tcPr>
          <w:p w:rsidR="00CB49FC" w:rsidRPr="005C3CB1" w:rsidRDefault="00CB49FC" w:rsidP="005C3CB1">
            <w:pPr>
              <w:jc w:val="center"/>
              <w:rPr>
                <w:sz w:val="18"/>
                <w:szCs w:val="18"/>
              </w:rPr>
            </w:pPr>
            <w:r w:rsidRPr="005C3CB1">
              <w:rPr>
                <w:sz w:val="18"/>
                <w:szCs w:val="18"/>
              </w:rPr>
              <w:t>0.0375</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jc w:val="center"/>
              <w:rPr>
                <w:sz w:val="18"/>
                <w:szCs w:val="18"/>
              </w:rPr>
            </w:pPr>
            <w:r w:rsidRPr="005C3CB1">
              <w:rPr>
                <w:sz w:val="18"/>
                <w:szCs w:val="18"/>
              </w:rPr>
              <w:t>6</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0.0469</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18</w:t>
            </w:r>
          </w:p>
        </w:tc>
        <w:tc>
          <w:tcPr>
            <w:tcW w:w="798" w:type="dxa"/>
            <w:gridSpan w:val="2"/>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jc w:val="center"/>
              <w:rPr>
                <w:sz w:val="18"/>
                <w:szCs w:val="18"/>
              </w:rPr>
            </w:pPr>
            <w:r w:rsidRPr="005C3CB1">
              <w:rPr>
                <w:sz w:val="18"/>
                <w:szCs w:val="18"/>
              </w:rPr>
              <w:t>3</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0.0469</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19</w:t>
            </w:r>
          </w:p>
        </w:tc>
        <w:tc>
          <w:tcPr>
            <w:tcW w:w="798" w:type="dxa"/>
            <w:gridSpan w:val="2"/>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0.2813</w:t>
            </w:r>
          </w:p>
        </w:tc>
        <w:tc>
          <w:tcPr>
            <w:tcW w:w="799" w:type="dxa"/>
          </w:tcPr>
          <w:p w:rsidR="00CB49FC" w:rsidRPr="005C3CB1" w:rsidRDefault="00CB49FC" w:rsidP="005C3CB1">
            <w:pPr>
              <w:jc w:val="center"/>
              <w:rPr>
                <w:sz w:val="18"/>
                <w:szCs w:val="18"/>
              </w:rPr>
            </w:pPr>
            <w:r w:rsidRPr="005C3CB1">
              <w:rPr>
                <w:sz w:val="18"/>
                <w:szCs w:val="18"/>
              </w:rPr>
              <w:t>1.5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0.0117</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20</w:t>
            </w:r>
          </w:p>
        </w:tc>
        <w:tc>
          <w:tcPr>
            <w:tcW w:w="798" w:type="dxa"/>
            <w:gridSpan w:val="2"/>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jc w:val="center"/>
              <w:rPr>
                <w:sz w:val="18"/>
                <w:szCs w:val="18"/>
              </w:rPr>
            </w:pPr>
            <w:r w:rsidRPr="005C3CB1">
              <w:rPr>
                <w:sz w:val="18"/>
                <w:szCs w:val="18"/>
              </w:rPr>
              <w:t>6</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0.0117</w:t>
            </w:r>
          </w:p>
        </w:tc>
        <w:tc>
          <w:tcPr>
            <w:tcW w:w="799" w:type="dxa"/>
          </w:tcPr>
          <w:p w:rsidR="00CB49FC" w:rsidRPr="005C3CB1" w:rsidRDefault="00CB49FC" w:rsidP="005C3CB1">
            <w:pPr>
              <w:jc w:val="center"/>
              <w:rPr>
                <w:sz w:val="18"/>
                <w:szCs w:val="18"/>
              </w:rPr>
            </w:pPr>
            <w:r w:rsidRPr="005C3CB1">
              <w:rPr>
                <w:sz w:val="18"/>
                <w:szCs w:val="18"/>
              </w:rPr>
              <w:t>96</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1.1719</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gridAfter w:val="1"/>
          <w:wAfter w:w="90" w:type="dxa"/>
          <w:trHeight w:val="368"/>
        </w:trPr>
        <w:tc>
          <w:tcPr>
            <w:tcW w:w="1101" w:type="dxa"/>
            <w:gridSpan w:val="2"/>
          </w:tcPr>
          <w:p w:rsidR="00CB49FC" w:rsidRPr="005C3CB1" w:rsidRDefault="00CB49FC" w:rsidP="005C3CB1">
            <w:pPr>
              <w:pStyle w:val="bodytext"/>
              <w:spacing w:line="240" w:lineRule="auto"/>
              <w:jc w:val="center"/>
              <w:rPr>
                <w:sz w:val="18"/>
                <w:szCs w:val="18"/>
              </w:rPr>
            </w:pPr>
            <w:r w:rsidRPr="005C3CB1">
              <w:rPr>
                <w:sz w:val="18"/>
                <w:szCs w:val="18"/>
              </w:rPr>
              <w:t>MIC</w:t>
            </w:r>
            <w:r w:rsidRPr="005C3CB1">
              <w:rPr>
                <w:sz w:val="18"/>
                <w:szCs w:val="18"/>
                <w:vertAlign w:val="subscript"/>
              </w:rPr>
              <w:t>90</w:t>
            </w:r>
            <w:r w:rsidRPr="005C3CB1">
              <w:rPr>
                <w:sz w:val="18"/>
                <w:szCs w:val="18"/>
                <w:vertAlign w:val="superscript"/>
              </w:rPr>
              <w:t>b</w:t>
            </w:r>
          </w:p>
        </w:tc>
        <w:tc>
          <w:tcPr>
            <w:tcW w:w="798" w:type="dxa"/>
            <w:gridSpan w:val="2"/>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jc w:val="center"/>
              <w:rPr>
                <w:sz w:val="18"/>
                <w:szCs w:val="18"/>
              </w:rPr>
            </w:pPr>
            <w:r w:rsidRPr="005C3CB1">
              <w:rPr>
                <w:sz w:val="18"/>
                <w:szCs w:val="18"/>
              </w:rPr>
              <w:t>3</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0.1875</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1.1719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0.0938</w:t>
            </w:r>
          </w:p>
        </w:tc>
      </w:tr>
    </w:tbl>
    <w:p w:rsidR="00CB49FC" w:rsidRPr="005C3CB1" w:rsidRDefault="00CB49FC" w:rsidP="00CB49FC">
      <w:pPr>
        <w:spacing w:line="480" w:lineRule="auto"/>
        <w:jc w:val="both"/>
      </w:pPr>
      <w:r w:rsidRPr="005C3CB1">
        <w:rPr>
          <w:vertAlign w:val="superscript"/>
        </w:rPr>
        <w:t>a</w:t>
      </w:r>
      <w:r w:rsidRPr="005C3CB1">
        <w:t xml:space="preserve"> Isolates 1-5 are group 1 CODD </w:t>
      </w:r>
      <w:proofErr w:type="spellStart"/>
      <w:r w:rsidRPr="005C3CB1">
        <w:t>treponemes</w:t>
      </w:r>
      <w:proofErr w:type="spellEnd"/>
      <w:r w:rsidRPr="005C3CB1">
        <w:t xml:space="preserve"> with antibiotic test ranges (µg/L) of:  penicillin ; amoxicillin ; </w:t>
      </w:r>
      <w:proofErr w:type="spellStart"/>
      <w:r w:rsidRPr="005C3CB1">
        <w:t>oxytetracycline</w:t>
      </w:r>
      <w:proofErr w:type="spellEnd"/>
      <w:r w:rsidRPr="005C3CB1">
        <w:t xml:space="preserve"> ; </w:t>
      </w:r>
      <w:proofErr w:type="spellStart"/>
      <w:r w:rsidRPr="005C3CB1">
        <w:t>tilmicosin</w:t>
      </w:r>
      <w:proofErr w:type="spellEnd"/>
      <w:r w:rsidRPr="005C3CB1">
        <w:t xml:space="preserve"> ; </w:t>
      </w:r>
      <w:proofErr w:type="spellStart"/>
      <w:r w:rsidRPr="005C3CB1">
        <w:t>lincomycin</w:t>
      </w:r>
      <w:proofErr w:type="spellEnd"/>
      <w:r w:rsidRPr="005C3CB1">
        <w:t xml:space="preserve"> ; </w:t>
      </w:r>
      <w:proofErr w:type="spellStart"/>
      <w:r w:rsidRPr="005C3CB1">
        <w:t>spectinomycin</w:t>
      </w:r>
      <w:proofErr w:type="spellEnd"/>
      <w:r w:rsidRPr="005C3CB1">
        <w:t xml:space="preserve"> ; tildipirosin ; </w:t>
      </w:r>
      <w:proofErr w:type="spellStart"/>
      <w:r w:rsidRPr="005C3CB1">
        <w:t>tulathromycin</w:t>
      </w:r>
      <w:proofErr w:type="spellEnd"/>
      <w:r w:rsidRPr="005C3CB1">
        <w:t xml:space="preserve"> ; </w:t>
      </w:r>
      <w:proofErr w:type="spellStart"/>
      <w:r w:rsidRPr="005C3CB1">
        <w:t>gamithromycin</w:t>
      </w:r>
      <w:proofErr w:type="spellEnd"/>
      <w:r w:rsidRPr="005C3CB1">
        <w:t xml:space="preserve"> and </w:t>
      </w:r>
      <w:proofErr w:type="spellStart"/>
      <w:r w:rsidRPr="005C3CB1">
        <w:t>tylosin</w:t>
      </w:r>
      <w:proofErr w:type="spellEnd"/>
      <w:r w:rsidRPr="005C3CB1">
        <w:t xml:space="preserve"> . </w:t>
      </w:r>
    </w:p>
    <w:p w:rsidR="00CB49FC" w:rsidRPr="005C3CB1" w:rsidRDefault="00CB49FC" w:rsidP="00CB49FC">
      <w:pPr>
        <w:spacing w:line="480" w:lineRule="auto"/>
        <w:jc w:val="both"/>
      </w:pPr>
    </w:p>
    <w:p w:rsidR="00CB49FC" w:rsidRPr="005C3CB1" w:rsidRDefault="00CB49FC" w:rsidP="00CB49FC">
      <w:pPr>
        <w:spacing w:line="480" w:lineRule="auto"/>
        <w:jc w:val="both"/>
      </w:pPr>
      <w:r w:rsidRPr="005C3CB1">
        <w:lastRenderedPageBreak/>
        <w:t>Isolates 6-15 are group 2</w:t>
      </w:r>
      <w:r w:rsidR="009A2C77" w:rsidRPr="005C3CB1">
        <w:t xml:space="preserve"> BDD </w:t>
      </w:r>
      <w:proofErr w:type="spellStart"/>
      <w:r w:rsidR="009A2C77" w:rsidRPr="005C3CB1">
        <w:t>treponemes</w:t>
      </w:r>
      <w:proofErr w:type="spellEnd"/>
      <w:r w:rsidRPr="005C3CB1">
        <w:t xml:space="preserve"> with antibiotic test ranges (µg/L) of:  penicillin 0.75-0.0059; amoxicillin 2.25-0.0176; </w:t>
      </w:r>
      <w:proofErr w:type="spellStart"/>
      <w:r w:rsidRPr="005C3CB1">
        <w:t>oxytetracycline</w:t>
      </w:r>
      <w:proofErr w:type="spellEnd"/>
      <w:r w:rsidRPr="005C3CB1">
        <w:t xml:space="preserve"> 12-0.0938; </w:t>
      </w:r>
      <w:proofErr w:type="spellStart"/>
      <w:r w:rsidRPr="005C3CB1">
        <w:t>tilmicosin</w:t>
      </w:r>
      <w:proofErr w:type="spellEnd"/>
      <w:r w:rsidRPr="005C3CB1">
        <w:t xml:space="preserve"> 0.375-0.0029; </w:t>
      </w:r>
      <w:proofErr w:type="spellStart"/>
      <w:r w:rsidRPr="005C3CB1">
        <w:t>lincomycin</w:t>
      </w:r>
      <w:proofErr w:type="spellEnd"/>
      <w:r w:rsidRPr="005C3CB1">
        <w:t xml:space="preserve"> 192-1.5; </w:t>
      </w:r>
      <w:proofErr w:type="spellStart"/>
      <w:r w:rsidRPr="005C3CB1">
        <w:t>spectinomycin</w:t>
      </w:r>
      <w:proofErr w:type="spellEnd"/>
      <w:r w:rsidRPr="005C3CB1">
        <w:t xml:space="preserve"> 48-0.375; tildipirosin 0.75-0.0059; </w:t>
      </w:r>
      <w:proofErr w:type="spellStart"/>
      <w:r w:rsidRPr="005C3CB1">
        <w:t>tulathromycin</w:t>
      </w:r>
      <w:proofErr w:type="spellEnd"/>
      <w:r w:rsidRPr="005C3CB1">
        <w:t xml:space="preserve"> 9.375-0.0732; </w:t>
      </w:r>
      <w:proofErr w:type="spellStart"/>
      <w:r w:rsidRPr="005C3CB1">
        <w:t>gamithromycin</w:t>
      </w:r>
      <w:proofErr w:type="spellEnd"/>
      <w:r w:rsidRPr="005C3CB1">
        <w:t xml:space="preserve"> 0.188-0.0015; and </w:t>
      </w:r>
      <w:proofErr w:type="spellStart"/>
      <w:r w:rsidRPr="005C3CB1">
        <w:t>tylosin</w:t>
      </w:r>
      <w:proofErr w:type="spellEnd"/>
      <w:r w:rsidRPr="005C3CB1">
        <w:t xml:space="preserve"> 0.375-0.0029</w:t>
      </w:r>
      <w:proofErr w:type="gramStart"/>
      <w:r w:rsidRPr="005C3CB1">
        <w:t>..</w:t>
      </w:r>
      <w:proofErr w:type="gramEnd"/>
      <w:r w:rsidRPr="005C3CB1">
        <w:t xml:space="preserve"> </w:t>
      </w:r>
    </w:p>
    <w:p w:rsidR="00CB49FC" w:rsidRPr="005C3CB1" w:rsidRDefault="00CB49FC" w:rsidP="00CB49FC">
      <w:pPr>
        <w:spacing w:line="480" w:lineRule="auto"/>
        <w:jc w:val="both"/>
      </w:pPr>
    </w:p>
    <w:p w:rsidR="00CB49FC" w:rsidRPr="005C3CB1" w:rsidRDefault="00CB49FC" w:rsidP="00CB49FC">
      <w:pPr>
        <w:spacing w:line="480" w:lineRule="auto"/>
        <w:jc w:val="both"/>
      </w:pPr>
      <w:r w:rsidRPr="005C3CB1">
        <w:t xml:space="preserve">Isolates 16-20 are group 3 CODD </w:t>
      </w:r>
      <w:proofErr w:type="spellStart"/>
      <w:r w:rsidR="009A2C77" w:rsidRPr="005C3CB1">
        <w:t>treponemes</w:t>
      </w:r>
      <w:proofErr w:type="spellEnd"/>
      <w:r w:rsidRPr="005C3CB1">
        <w:t xml:space="preserve"> with test ranges as group 2 </w:t>
      </w:r>
    </w:p>
    <w:p w:rsidR="00CB49FC" w:rsidRPr="005C3CB1" w:rsidRDefault="00CB49FC" w:rsidP="00CB49FC">
      <w:pPr>
        <w:spacing w:line="480" w:lineRule="auto"/>
        <w:jc w:val="both"/>
      </w:pPr>
    </w:p>
    <w:p w:rsidR="00CB49FC" w:rsidRPr="005C3CB1" w:rsidRDefault="00CB49FC" w:rsidP="00CB49FC">
      <w:pPr>
        <w:spacing w:line="480" w:lineRule="auto"/>
        <w:jc w:val="both"/>
      </w:pPr>
      <w:proofErr w:type="gramStart"/>
      <w:r w:rsidRPr="005C3CB1">
        <w:rPr>
          <w:vertAlign w:val="superscript"/>
        </w:rPr>
        <w:t>b</w:t>
      </w:r>
      <w:proofErr w:type="gramEnd"/>
      <w:r w:rsidRPr="005C3CB1">
        <w:t xml:space="preserve"> Cumulative susceptibility results across all </w:t>
      </w:r>
      <w:proofErr w:type="spellStart"/>
      <w:r w:rsidRPr="005C3CB1">
        <w:t>treponemes</w:t>
      </w:r>
      <w:proofErr w:type="spellEnd"/>
      <w:r w:rsidRPr="005C3CB1">
        <w:t xml:space="preserve"> tested are expressed as MIC</w:t>
      </w:r>
      <w:r w:rsidRPr="005C3CB1">
        <w:rPr>
          <w:vertAlign w:val="subscript"/>
        </w:rPr>
        <w:t>90</w:t>
      </w:r>
      <w:r w:rsidRPr="005C3CB1">
        <w:t xml:space="preserve">, the concentration at which 90% of CODD associated </w:t>
      </w:r>
      <w:proofErr w:type="spellStart"/>
      <w:r w:rsidRPr="005C3CB1">
        <w:t>treponemes</w:t>
      </w:r>
      <w:proofErr w:type="spellEnd"/>
      <w:r w:rsidRPr="005C3CB1">
        <w:t xml:space="preserve"> are inhibited. </w:t>
      </w:r>
    </w:p>
    <w:p w:rsidR="00CB49FC" w:rsidRPr="005C3CB1" w:rsidRDefault="00CB49FC" w:rsidP="00CB49FC">
      <w:pPr>
        <w:spacing w:after="200" w:line="276" w:lineRule="auto"/>
      </w:pPr>
      <w:r w:rsidRPr="005C3CB1">
        <w:br w:type="page"/>
      </w:r>
    </w:p>
    <w:p w:rsidR="00CB49FC" w:rsidRPr="005C3CB1" w:rsidRDefault="00CB49FC" w:rsidP="00CB49FC">
      <w:pPr>
        <w:spacing w:line="480" w:lineRule="auto"/>
        <w:jc w:val="both"/>
      </w:pPr>
    </w:p>
    <w:p w:rsidR="00CB49FC" w:rsidRPr="005C3CB1" w:rsidRDefault="00CB49FC" w:rsidP="00CB49FC">
      <w:pPr>
        <w:spacing w:line="480" w:lineRule="auto"/>
        <w:sectPr w:rsidR="00CB49FC" w:rsidRPr="005C3CB1" w:rsidSect="00CB49FC">
          <w:footerReference w:type="even" r:id="rId11"/>
          <w:footerReference w:type="default" r:id="rId12"/>
          <w:pgSz w:w="12240" w:h="15840" w:code="1"/>
          <w:pgMar w:top="1134" w:right="1797" w:bottom="1440" w:left="1797" w:header="709" w:footer="709" w:gutter="0"/>
          <w:cols w:space="708"/>
          <w:docGrid w:linePitch="360"/>
        </w:sectPr>
      </w:pPr>
    </w:p>
    <w:p w:rsidR="00CB49FC" w:rsidRPr="005C3CB1" w:rsidRDefault="00CB49FC" w:rsidP="00CB49FC">
      <w:pPr>
        <w:spacing w:line="480" w:lineRule="auto"/>
        <w:rPr>
          <w:b/>
        </w:rPr>
      </w:pPr>
      <w:proofErr w:type="gramStart"/>
      <w:r w:rsidRPr="005C3CB1">
        <w:rPr>
          <w:b/>
        </w:rPr>
        <w:lastRenderedPageBreak/>
        <w:t>Table 4.</w:t>
      </w:r>
      <w:proofErr w:type="gramEnd"/>
      <w:r w:rsidRPr="005C3CB1">
        <w:rPr>
          <w:b/>
        </w:rPr>
        <w:t xml:space="preserve"> Contagious ovine digital dermatitis associated </w:t>
      </w:r>
      <w:proofErr w:type="spellStart"/>
      <w:r w:rsidRPr="005C3CB1">
        <w:rPr>
          <w:b/>
        </w:rPr>
        <w:t>treponeme</w:t>
      </w:r>
      <w:proofErr w:type="spellEnd"/>
      <w:r w:rsidRPr="005C3CB1">
        <w:rPr>
          <w:b/>
        </w:rPr>
        <w:t xml:space="preserve"> minimal bactericidal concentrations (MBC) to ten antimicrobial agents</w:t>
      </w:r>
    </w:p>
    <w:tbl>
      <w:tblPr>
        <w:tblW w:w="9090" w:type="dxa"/>
        <w:tblLayout w:type="fixed"/>
        <w:tblLook w:val="0020" w:firstRow="1" w:lastRow="0" w:firstColumn="0" w:lastColumn="0" w:noHBand="0" w:noVBand="0"/>
      </w:tblPr>
      <w:tblGrid>
        <w:gridCol w:w="1101"/>
        <w:gridCol w:w="798"/>
        <w:gridCol w:w="799"/>
        <w:gridCol w:w="799"/>
        <w:gridCol w:w="799"/>
        <w:gridCol w:w="799"/>
        <w:gridCol w:w="799"/>
        <w:gridCol w:w="799"/>
        <w:gridCol w:w="799"/>
        <w:gridCol w:w="799"/>
        <w:gridCol w:w="799"/>
      </w:tblGrid>
      <w:tr w:rsidR="005C3CB1" w:rsidRPr="005C3CB1" w:rsidTr="005C3CB1">
        <w:trPr>
          <w:trHeight w:val="284"/>
        </w:trPr>
        <w:tc>
          <w:tcPr>
            <w:tcW w:w="9090" w:type="dxa"/>
            <w:gridSpan w:val="11"/>
          </w:tcPr>
          <w:p w:rsidR="00CB49FC" w:rsidRPr="005C3CB1" w:rsidRDefault="00CB49FC" w:rsidP="005C3CB1">
            <w:pPr>
              <w:pStyle w:val="bodytext"/>
              <w:spacing w:line="240" w:lineRule="auto"/>
              <w:jc w:val="center"/>
              <w:rPr>
                <w:bCs/>
                <w:sz w:val="18"/>
                <w:szCs w:val="18"/>
              </w:rPr>
            </w:pPr>
            <w:r w:rsidRPr="005C3CB1">
              <w:rPr>
                <w:bCs/>
                <w:sz w:val="18"/>
                <w:szCs w:val="18"/>
              </w:rPr>
              <w:t>Median MBC (mg/L)</w:t>
            </w:r>
          </w:p>
        </w:tc>
      </w:tr>
      <w:tr w:rsidR="005C3CB1" w:rsidRPr="005C3CB1" w:rsidTr="005C3CB1">
        <w:trPr>
          <w:trHeight w:val="1521"/>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 xml:space="preserve">Strain </w:t>
            </w:r>
            <w:proofErr w:type="spellStart"/>
            <w:r w:rsidRPr="005C3CB1">
              <w:rPr>
                <w:sz w:val="18"/>
                <w:szCs w:val="18"/>
              </w:rPr>
              <w:t>no.</w:t>
            </w:r>
            <w:r w:rsidRPr="005C3CB1">
              <w:rPr>
                <w:sz w:val="18"/>
                <w:szCs w:val="18"/>
                <w:vertAlign w:val="superscript"/>
              </w:rPr>
              <w:t>a</w:t>
            </w:r>
            <w:proofErr w:type="spellEnd"/>
          </w:p>
        </w:tc>
        <w:tc>
          <w:tcPr>
            <w:tcW w:w="798" w:type="dxa"/>
            <w:textDirection w:val="btLr"/>
          </w:tcPr>
          <w:p w:rsidR="00CB49FC" w:rsidRPr="005C3CB1" w:rsidRDefault="00CB49FC" w:rsidP="005C3CB1">
            <w:pPr>
              <w:ind w:left="113" w:right="113"/>
              <w:jc w:val="center"/>
              <w:rPr>
                <w:sz w:val="18"/>
                <w:szCs w:val="18"/>
              </w:rPr>
            </w:pPr>
            <w:r w:rsidRPr="005C3CB1">
              <w:rPr>
                <w:sz w:val="18"/>
                <w:szCs w:val="18"/>
              </w:rPr>
              <w:t>Penicillin</w:t>
            </w:r>
          </w:p>
        </w:tc>
        <w:tc>
          <w:tcPr>
            <w:tcW w:w="799" w:type="dxa"/>
            <w:textDirection w:val="btLr"/>
          </w:tcPr>
          <w:p w:rsidR="00CB49FC" w:rsidRPr="005C3CB1" w:rsidRDefault="00CB49FC" w:rsidP="005C3CB1">
            <w:pPr>
              <w:ind w:left="113" w:right="113"/>
              <w:jc w:val="center"/>
              <w:rPr>
                <w:sz w:val="18"/>
                <w:szCs w:val="18"/>
              </w:rPr>
            </w:pPr>
            <w:r w:rsidRPr="005C3CB1">
              <w:rPr>
                <w:sz w:val="18"/>
                <w:szCs w:val="18"/>
              </w:rPr>
              <w:t>Amoxicillin</w:t>
            </w:r>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Oxytetracycline</w:t>
            </w:r>
            <w:proofErr w:type="spellEnd"/>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Tilmicosin</w:t>
            </w:r>
            <w:proofErr w:type="spellEnd"/>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Lincomycin</w:t>
            </w:r>
            <w:proofErr w:type="spellEnd"/>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Spectinomycin</w:t>
            </w:r>
            <w:proofErr w:type="spellEnd"/>
          </w:p>
        </w:tc>
        <w:tc>
          <w:tcPr>
            <w:tcW w:w="799" w:type="dxa"/>
            <w:textDirection w:val="btLr"/>
          </w:tcPr>
          <w:p w:rsidR="00CB49FC" w:rsidRPr="005C3CB1" w:rsidRDefault="00CB49FC" w:rsidP="005C3CB1">
            <w:pPr>
              <w:ind w:left="113" w:right="113"/>
              <w:jc w:val="center"/>
              <w:rPr>
                <w:sz w:val="18"/>
                <w:szCs w:val="18"/>
              </w:rPr>
            </w:pPr>
            <w:r w:rsidRPr="005C3CB1">
              <w:rPr>
                <w:sz w:val="18"/>
                <w:szCs w:val="18"/>
              </w:rPr>
              <w:t>Tildipirosin</w:t>
            </w:r>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Tulathromycin</w:t>
            </w:r>
            <w:proofErr w:type="spellEnd"/>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Gamithromycin</w:t>
            </w:r>
            <w:proofErr w:type="spellEnd"/>
          </w:p>
        </w:tc>
        <w:tc>
          <w:tcPr>
            <w:tcW w:w="799" w:type="dxa"/>
            <w:textDirection w:val="btLr"/>
          </w:tcPr>
          <w:p w:rsidR="00CB49FC" w:rsidRPr="005C3CB1" w:rsidRDefault="00CB49FC" w:rsidP="005C3CB1">
            <w:pPr>
              <w:ind w:left="113" w:right="113"/>
              <w:jc w:val="center"/>
              <w:rPr>
                <w:sz w:val="18"/>
                <w:szCs w:val="18"/>
              </w:rPr>
            </w:pPr>
            <w:proofErr w:type="spellStart"/>
            <w:r w:rsidRPr="005C3CB1">
              <w:rPr>
                <w:sz w:val="18"/>
                <w:szCs w:val="18"/>
              </w:rPr>
              <w:t>Tylosin</w:t>
            </w:r>
            <w:proofErr w:type="spellEnd"/>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1</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0.0938</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2</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3</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96</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0.2930</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3</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1.1250</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3</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1.1719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4</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3</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5</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1.1719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6</w:t>
            </w:r>
          </w:p>
        </w:tc>
        <w:tc>
          <w:tcPr>
            <w:tcW w:w="798" w:type="dxa"/>
          </w:tcPr>
          <w:p w:rsidR="00CB49FC" w:rsidRPr="005C3CB1" w:rsidRDefault="00CB49FC" w:rsidP="005C3CB1">
            <w:pPr>
              <w:jc w:val="center"/>
              <w:rPr>
                <w:sz w:val="18"/>
                <w:szCs w:val="18"/>
              </w:rPr>
            </w:pPr>
            <w:r w:rsidRPr="005C3CB1">
              <w:rPr>
                <w:sz w:val="18"/>
                <w:szCs w:val="18"/>
              </w:rPr>
              <w:t>0.0375</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0.0938</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0.3750</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7</w:t>
            </w:r>
          </w:p>
        </w:tc>
        <w:tc>
          <w:tcPr>
            <w:tcW w:w="798" w:type="dxa"/>
          </w:tcPr>
          <w:p w:rsidR="00CB49FC" w:rsidRPr="005C3CB1" w:rsidRDefault="00CB49FC" w:rsidP="005C3CB1">
            <w:pPr>
              <w:jc w:val="center"/>
              <w:rPr>
                <w:sz w:val="18"/>
                <w:szCs w:val="18"/>
              </w:rPr>
            </w:pPr>
            <w:r w:rsidRPr="005C3CB1">
              <w:rPr>
                <w:sz w:val="18"/>
                <w:szCs w:val="18"/>
              </w:rPr>
              <w:t>0.0375</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3</w:t>
            </w:r>
          </w:p>
        </w:tc>
        <w:tc>
          <w:tcPr>
            <w:tcW w:w="799" w:type="dxa"/>
          </w:tcPr>
          <w:p w:rsidR="00CB49FC" w:rsidRPr="005C3CB1" w:rsidRDefault="00CB49FC" w:rsidP="005C3CB1">
            <w:pPr>
              <w:jc w:val="center"/>
              <w:rPr>
                <w:sz w:val="18"/>
                <w:szCs w:val="18"/>
              </w:rPr>
            </w:pPr>
            <w:r w:rsidRPr="005C3CB1">
              <w:rPr>
                <w:sz w:val="18"/>
                <w:szCs w:val="18"/>
              </w:rPr>
              <w:t>0.1875</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0.0938</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8</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3</w:t>
            </w:r>
          </w:p>
        </w:tc>
        <w:tc>
          <w:tcPr>
            <w:tcW w:w="799" w:type="dxa"/>
          </w:tcPr>
          <w:p w:rsidR="00CB49FC" w:rsidRPr="005C3CB1" w:rsidRDefault="00CB49FC" w:rsidP="005C3CB1">
            <w:pPr>
              <w:jc w:val="center"/>
              <w:rPr>
                <w:sz w:val="18"/>
                <w:szCs w:val="18"/>
              </w:rPr>
            </w:pPr>
            <w:r w:rsidRPr="005C3CB1">
              <w:rPr>
                <w:sz w:val="18"/>
                <w:szCs w:val="18"/>
              </w:rPr>
              <w:t>0.1875</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1.1719</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0.3750</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9</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0.1875</w:t>
            </w:r>
          </w:p>
        </w:tc>
        <w:tc>
          <w:tcPr>
            <w:tcW w:w="799" w:type="dxa"/>
          </w:tcPr>
          <w:p w:rsidR="00CB49FC" w:rsidRPr="005C3CB1" w:rsidRDefault="00CB49FC" w:rsidP="005C3CB1">
            <w:pPr>
              <w:jc w:val="center"/>
              <w:rPr>
                <w:sz w:val="18"/>
                <w:szCs w:val="18"/>
              </w:rPr>
            </w:pPr>
            <w:r w:rsidRPr="005C3CB1">
              <w:rPr>
                <w:sz w:val="18"/>
                <w:szCs w:val="18"/>
              </w:rPr>
              <w:t>96</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0.0938</w:t>
            </w:r>
          </w:p>
        </w:tc>
        <w:tc>
          <w:tcPr>
            <w:tcW w:w="799" w:type="dxa"/>
          </w:tcPr>
          <w:p w:rsidR="00CB49FC" w:rsidRPr="005C3CB1" w:rsidRDefault="00CB49FC" w:rsidP="005C3CB1">
            <w:pPr>
              <w:jc w:val="center"/>
              <w:rPr>
                <w:sz w:val="18"/>
                <w:szCs w:val="18"/>
              </w:rPr>
            </w:pPr>
            <w:r w:rsidRPr="005C3CB1">
              <w:rPr>
                <w:sz w:val="18"/>
                <w:szCs w:val="18"/>
              </w:rPr>
              <w:t>0.1172</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0.1875</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10</w:t>
            </w:r>
          </w:p>
        </w:tc>
        <w:tc>
          <w:tcPr>
            <w:tcW w:w="798" w:type="dxa"/>
          </w:tcPr>
          <w:p w:rsidR="00CB49FC" w:rsidRPr="005C3CB1" w:rsidRDefault="00CB49FC" w:rsidP="005C3CB1">
            <w:pPr>
              <w:jc w:val="center"/>
              <w:rPr>
                <w:sz w:val="18"/>
                <w:szCs w:val="18"/>
              </w:rPr>
            </w:pPr>
            <w:r w:rsidRPr="005C3CB1">
              <w:rPr>
                <w:sz w:val="18"/>
                <w:szCs w:val="18"/>
              </w:rPr>
              <w:t>0.0375</w:t>
            </w:r>
          </w:p>
        </w:tc>
        <w:tc>
          <w:tcPr>
            <w:tcW w:w="799" w:type="dxa"/>
          </w:tcPr>
          <w:p w:rsidR="00CB49FC" w:rsidRPr="005C3CB1" w:rsidRDefault="00CB49FC" w:rsidP="005C3CB1">
            <w:pPr>
              <w:jc w:val="center"/>
              <w:rPr>
                <w:sz w:val="18"/>
                <w:szCs w:val="18"/>
              </w:rPr>
            </w:pPr>
            <w:r w:rsidRPr="005C3CB1">
              <w:rPr>
                <w:sz w:val="18"/>
                <w:szCs w:val="18"/>
              </w:rPr>
              <w:t>0.2813</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96</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0.0469</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11</w:t>
            </w:r>
          </w:p>
        </w:tc>
        <w:tc>
          <w:tcPr>
            <w:tcW w:w="798" w:type="dxa"/>
          </w:tcPr>
          <w:p w:rsidR="00CB49FC" w:rsidRPr="005C3CB1" w:rsidRDefault="00CB49FC" w:rsidP="005C3CB1">
            <w:pPr>
              <w:jc w:val="center"/>
              <w:rPr>
                <w:sz w:val="18"/>
                <w:szCs w:val="18"/>
              </w:rPr>
            </w:pPr>
            <w:r w:rsidRPr="005C3CB1">
              <w:rPr>
                <w:sz w:val="18"/>
                <w:szCs w:val="18"/>
              </w:rPr>
              <w:t>0.0189</w:t>
            </w:r>
          </w:p>
        </w:tc>
        <w:tc>
          <w:tcPr>
            <w:tcW w:w="799" w:type="dxa"/>
          </w:tcPr>
          <w:p w:rsidR="00CB49FC" w:rsidRPr="005C3CB1" w:rsidRDefault="00CB49FC" w:rsidP="005C3CB1">
            <w:pPr>
              <w:jc w:val="center"/>
              <w:rPr>
                <w:sz w:val="18"/>
                <w:szCs w:val="18"/>
              </w:rPr>
            </w:pPr>
            <w:r w:rsidRPr="005C3CB1">
              <w:rPr>
                <w:sz w:val="18"/>
                <w:szCs w:val="18"/>
              </w:rPr>
              <w:t>0.2813</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3</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0.3750</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0.0117</w:t>
            </w:r>
          </w:p>
        </w:tc>
        <w:tc>
          <w:tcPr>
            <w:tcW w:w="799" w:type="dxa"/>
          </w:tcPr>
          <w:p w:rsidR="00CB49FC" w:rsidRPr="005C3CB1" w:rsidRDefault="00CB49FC" w:rsidP="005C3CB1">
            <w:pPr>
              <w:jc w:val="center"/>
              <w:rPr>
                <w:sz w:val="18"/>
                <w:szCs w:val="18"/>
              </w:rPr>
            </w:pPr>
            <w:r w:rsidRPr="005C3CB1">
              <w:rPr>
                <w:sz w:val="18"/>
                <w:szCs w:val="18"/>
              </w:rPr>
              <w:t>0.0469</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12</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0.2813</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1.5</w:t>
            </w:r>
          </w:p>
        </w:tc>
        <w:tc>
          <w:tcPr>
            <w:tcW w:w="799" w:type="dxa"/>
          </w:tcPr>
          <w:p w:rsidR="00CB49FC" w:rsidRPr="005C3CB1" w:rsidRDefault="00CB49FC" w:rsidP="005C3CB1">
            <w:pPr>
              <w:jc w:val="center"/>
              <w:rPr>
                <w:sz w:val="18"/>
                <w:szCs w:val="18"/>
              </w:rPr>
            </w:pPr>
            <w:r w:rsidRPr="005C3CB1">
              <w:rPr>
                <w:sz w:val="18"/>
                <w:szCs w:val="18"/>
              </w:rPr>
              <w:t>0.0117</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0.0117</w:t>
            </w:r>
          </w:p>
        </w:tc>
        <w:tc>
          <w:tcPr>
            <w:tcW w:w="799" w:type="dxa"/>
          </w:tcPr>
          <w:p w:rsidR="00CB49FC" w:rsidRPr="005C3CB1" w:rsidRDefault="00CB49FC" w:rsidP="005C3CB1">
            <w:pPr>
              <w:jc w:val="center"/>
              <w:rPr>
                <w:sz w:val="18"/>
                <w:szCs w:val="18"/>
              </w:rPr>
            </w:pPr>
            <w:r w:rsidRPr="005C3CB1">
              <w:rPr>
                <w:sz w:val="18"/>
                <w:szCs w:val="18"/>
              </w:rPr>
              <w:t>0.0117</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13</w:t>
            </w:r>
          </w:p>
        </w:tc>
        <w:tc>
          <w:tcPr>
            <w:tcW w:w="798" w:type="dxa"/>
          </w:tcPr>
          <w:p w:rsidR="00CB49FC" w:rsidRPr="005C3CB1" w:rsidRDefault="00CB49FC" w:rsidP="005C3CB1">
            <w:pPr>
              <w:jc w:val="center"/>
              <w:rPr>
                <w:sz w:val="18"/>
                <w:szCs w:val="18"/>
              </w:rPr>
            </w:pPr>
            <w:r w:rsidRPr="005C3CB1">
              <w:rPr>
                <w:sz w:val="18"/>
                <w:szCs w:val="18"/>
              </w:rPr>
              <w:t>0.375</w:t>
            </w:r>
          </w:p>
        </w:tc>
        <w:tc>
          <w:tcPr>
            <w:tcW w:w="799" w:type="dxa"/>
          </w:tcPr>
          <w:p w:rsidR="00CB49FC" w:rsidRPr="005C3CB1" w:rsidRDefault="00CB49FC" w:rsidP="005C3CB1">
            <w:pPr>
              <w:jc w:val="center"/>
              <w:rPr>
                <w:sz w:val="18"/>
                <w:szCs w:val="18"/>
              </w:rPr>
            </w:pPr>
            <w:r w:rsidRPr="005C3CB1">
              <w:rPr>
                <w:sz w:val="18"/>
                <w:szCs w:val="18"/>
              </w:rPr>
              <w:t>0.1181</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0.75</w:t>
            </w:r>
          </w:p>
        </w:tc>
        <w:tc>
          <w:tcPr>
            <w:tcW w:w="799" w:type="dxa"/>
          </w:tcPr>
          <w:p w:rsidR="00CB49FC" w:rsidRPr="005C3CB1" w:rsidRDefault="00CB49FC" w:rsidP="005C3CB1">
            <w:pPr>
              <w:jc w:val="center"/>
              <w:rPr>
                <w:sz w:val="18"/>
                <w:szCs w:val="18"/>
              </w:rPr>
            </w:pPr>
            <w:r w:rsidRPr="005C3CB1">
              <w:rPr>
                <w:sz w:val="18"/>
                <w:szCs w:val="18"/>
              </w:rPr>
              <w:t>0.1875</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1.1719</w:t>
            </w:r>
          </w:p>
        </w:tc>
        <w:tc>
          <w:tcPr>
            <w:tcW w:w="799" w:type="dxa"/>
          </w:tcPr>
          <w:p w:rsidR="00CB49FC" w:rsidRPr="005C3CB1" w:rsidRDefault="00CB49FC" w:rsidP="005C3CB1">
            <w:pPr>
              <w:jc w:val="center"/>
              <w:rPr>
                <w:sz w:val="18"/>
                <w:szCs w:val="18"/>
              </w:rPr>
            </w:pPr>
            <w:r w:rsidRPr="005C3CB1">
              <w:rPr>
                <w:sz w:val="18"/>
                <w:szCs w:val="18"/>
              </w:rPr>
              <w:t>0.0938</w:t>
            </w:r>
          </w:p>
        </w:tc>
        <w:tc>
          <w:tcPr>
            <w:tcW w:w="799" w:type="dxa"/>
          </w:tcPr>
          <w:p w:rsidR="00CB49FC" w:rsidRPr="005C3CB1" w:rsidRDefault="00CB49FC" w:rsidP="005C3CB1">
            <w:pPr>
              <w:jc w:val="center"/>
              <w:rPr>
                <w:sz w:val="18"/>
                <w:szCs w:val="18"/>
              </w:rPr>
            </w:pPr>
            <w:r w:rsidRPr="005C3CB1">
              <w:rPr>
                <w:sz w:val="18"/>
                <w:szCs w:val="18"/>
              </w:rPr>
              <w:t>0.1875</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14</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0.375</w:t>
            </w:r>
          </w:p>
        </w:tc>
        <w:tc>
          <w:tcPr>
            <w:tcW w:w="799" w:type="dxa"/>
          </w:tcPr>
          <w:p w:rsidR="00CB49FC" w:rsidRPr="005C3CB1" w:rsidRDefault="00CB49FC" w:rsidP="005C3CB1">
            <w:pPr>
              <w:jc w:val="center"/>
              <w:rPr>
                <w:sz w:val="18"/>
                <w:szCs w:val="18"/>
              </w:rPr>
            </w:pPr>
            <w:r w:rsidRPr="005C3CB1">
              <w:rPr>
                <w:sz w:val="18"/>
                <w:szCs w:val="18"/>
              </w:rPr>
              <w:t>0.0938</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0.0938</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15</w:t>
            </w:r>
          </w:p>
        </w:tc>
        <w:tc>
          <w:tcPr>
            <w:tcW w:w="798" w:type="dxa"/>
          </w:tcPr>
          <w:p w:rsidR="00CB49FC" w:rsidRPr="005C3CB1" w:rsidRDefault="00CB49FC" w:rsidP="005C3CB1">
            <w:pPr>
              <w:jc w:val="center"/>
              <w:rPr>
                <w:sz w:val="18"/>
                <w:szCs w:val="18"/>
              </w:rPr>
            </w:pPr>
            <w:r w:rsidRPr="005C3CB1">
              <w:rPr>
                <w:sz w:val="18"/>
                <w:szCs w:val="18"/>
              </w:rPr>
              <w:t>0.0188</w:t>
            </w:r>
          </w:p>
        </w:tc>
        <w:tc>
          <w:tcPr>
            <w:tcW w:w="799" w:type="dxa"/>
          </w:tcPr>
          <w:p w:rsidR="00CB49FC" w:rsidRPr="005C3CB1" w:rsidRDefault="00CB49FC" w:rsidP="005C3CB1">
            <w:pPr>
              <w:jc w:val="center"/>
              <w:rPr>
                <w:sz w:val="18"/>
                <w:szCs w:val="18"/>
              </w:rPr>
            </w:pPr>
            <w:r w:rsidRPr="005C3CB1">
              <w:rPr>
                <w:sz w:val="18"/>
                <w:szCs w:val="18"/>
              </w:rPr>
              <w:t>0.2813</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0.75</w:t>
            </w:r>
          </w:p>
        </w:tc>
        <w:tc>
          <w:tcPr>
            <w:tcW w:w="799" w:type="dxa"/>
          </w:tcPr>
          <w:p w:rsidR="00CB49FC" w:rsidRPr="005C3CB1" w:rsidRDefault="00CB49FC" w:rsidP="005C3CB1">
            <w:pPr>
              <w:jc w:val="center"/>
              <w:rPr>
                <w:sz w:val="18"/>
                <w:szCs w:val="18"/>
              </w:rPr>
            </w:pPr>
            <w:r w:rsidRPr="005C3CB1">
              <w:rPr>
                <w:sz w:val="18"/>
                <w:szCs w:val="18"/>
              </w:rPr>
              <w:t>0.1875</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16</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3</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17</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96</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0.5859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18</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12</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1.1719</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19</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48</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1.1719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20</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96</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0.0234</w:t>
            </w:r>
          </w:p>
        </w:tc>
        <w:tc>
          <w:tcPr>
            <w:tcW w:w="799" w:type="dxa"/>
          </w:tcPr>
          <w:p w:rsidR="00CB49FC" w:rsidRPr="005C3CB1" w:rsidRDefault="00CB49FC" w:rsidP="005C3CB1">
            <w:pPr>
              <w:jc w:val="center"/>
              <w:rPr>
                <w:sz w:val="18"/>
                <w:szCs w:val="18"/>
              </w:rPr>
            </w:pPr>
            <w:r w:rsidRPr="005C3CB1">
              <w:rPr>
                <w:sz w:val="18"/>
                <w:szCs w:val="18"/>
              </w:rPr>
              <w:t>1.1719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0.0938</w:t>
            </w:r>
          </w:p>
        </w:tc>
      </w:tr>
      <w:tr w:rsidR="005C3CB1" w:rsidRPr="005C3CB1" w:rsidTr="005C3CB1">
        <w:trPr>
          <w:trHeight w:val="368"/>
        </w:trPr>
        <w:tc>
          <w:tcPr>
            <w:tcW w:w="1101" w:type="dxa"/>
          </w:tcPr>
          <w:p w:rsidR="00CB49FC" w:rsidRPr="005C3CB1" w:rsidRDefault="00CB49FC" w:rsidP="005C3CB1">
            <w:pPr>
              <w:pStyle w:val="bodytext"/>
              <w:spacing w:line="240" w:lineRule="auto"/>
              <w:jc w:val="center"/>
              <w:rPr>
                <w:sz w:val="18"/>
                <w:szCs w:val="18"/>
              </w:rPr>
            </w:pPr>
            <w:r w:rsidRPr="005C3CB1">
              <w:rPr>
                <w:sz w:val="18"/>
                <w:szCs w:val="18"/>
              </w:rPr>
              <w:t>MBC</w:t>
            </w:r>
            <w:r w:rsidRPr="005C3CB1">
              <w:rPr>
                <w:sz w:val="18"/>
                <w:szCs w:val="18"/>
                <w:vertAlign w:val="subscript"/>
              </w:rPr>
              <w:t>90</w:t>
            </w:r>
            <w:r w:rsidRPr="005C3CB1">
              <w:rPr>
                <w:sz w:val="18"/>
                <w:szCs w:val="18"/>
                <w:vertAlign w:val="superscript"/>
              </w:rPr>
              <w:t>b</w:t>
            </w:r>
          </w:p>
        </w:tc>
        <w:tc>
          <w:tcPr>
            <w:tcW w:w="798" w:type="dxa"/>
          </w:tcPr>
          <w:p w:rsidR="00CB49FC" w:rsidRPr="005C3CB1" w:rsidRDefault="00CB49FC" w:rsidP="005C3CB1">
            <w:pPr>
              <w:jc w:val="center"/>
              <w:rPr>
                <w:sz w:val="18"/>
                <w:szCs w:val="18"/>
              </w:rPr>
            </w:pPr>
            <w:r w:rsidRPr="005C3CB1">
              <w:rPr>
                <w:sz w:val="18"/>
                <w:szCs w:val="18"/>
              </w:rPr>
              <w:t>0.0750</w:t>
            </w:r>
          </w:p>
        </w:tc>
        <w:tc>
          <w:tcPr>
            <w:tcW w:w="799" w:type="dxa"/>
          </w:tcPr>
          <w:p w:rsidR="00CB49FC" w:rsidRPr="005C3CB1" w:rsidRDefault="00CB49FC" w:rsidP="005C3CB1">
            <w:pPr>
              <w:jc w:val="center"/>
              <w:rPr>
                <w:sz w:val="18"/>
                <w:szCs w:val="18"/>
              </w:rPr>
            </w:pPr>
            <w:r w:rsidRPr="005C3CB1">
              <w:rPr>
                <w:sz w:val="18"/>
                <w:szCs w:val="18"/>
              </w:rPr>
              <w:t>0.5625</w:t>
            </w:r>
          </w:p>
        </w:tc>
        <w:tc>
          <w:tcPr>
            <w:tcW w:w="799" w:type="dxa"/>
          </w:tcPr>
          <w:p w:rsidR="00CB49FC" w:rsidRPr="005C3CB1" w:rsidRDefault="00CB49FC" w:rsidP="005C3CB1">
            <w:pPr>
              <w:autoSpaceDE w:val="0"/>
              <w:autoSpaceDN w:val="0"/>
              <w:adjustRightInd w:val="0"/>
              <w:jc w:val="center"/>
              <w:rPr>
                <w:sz w:val="18"/>
                <w:szCs w:val="18"/>
              </w:rPr>
            </w:pPr>
            <w:r w:rsidRPr="005C3CB1">
              <w:rPr>
                <w:sz w:val="18"/>
                <w:szCs w:val="18"/>
              </w:rPr>
              <w:t>6</w:t>
            </w:r>
          </w:p>
        </w:tc>
        <w:tc>
          <w:tcPr>
            <w:tcW w:w="799" w:type="dxa"/>
          </w:tcPr>
          <w:p w:rsidR="00CB49FC" w:rsidRPr="005C3CB1" w:rsidRDefault="00CB49FC" w:rsidP="005C3CB1">
            <w:pPr>
              <w:jc w:val="center"/>
              <w:rPr>
                <w:sz w:val="18"/>
                <w:szCs w:val="18"/>
              </w:rPr>
            </w:pPr>
            <w:r w:rsidRPr="005C3CB1">
              <w:rPr>
                <w:sz w:val="18"/>
                <w:szCs w:val="18"/>
              </w:rPr>
              <w:t>0.1875</w:t>
            </w:r>
          </w:p>
        </w:tc>
        <w:tc>
          <w:tcPr>
            <w:tcW w:w="799" w:type="dxa"/>
          </w:tcPr>
          <w:p w:rsidR="00CB49FC" w:rsidRPr="005C3CB1" w:rsidRDefault="00CB49FC" w:rsidP="005C3CB1">
            <w:pPr>
              <w:jc w:val="center"/>
              <w:rPr>
                <w:sz w:val="18"/>
                <w:szCs w:val="18"/>
              </w:rPr>
            </w:pPr>
            <w:r w:rsidRPr="005C3CB1">
              <w:rPr>
                <w:sz w:val="18"/>
                <w:szCs w:val="18"/>
              </w:rPr>
              <w:t>96</w:t>
            </w:r>
          </w:p>
        </w:tc>
        <w:tc>
          <w:tcPr>
            <w:tcW w:w="799" w:type="dxa"/>
          </w:tcPr>
          <w:p w:rsidR="00CB49FC" w:rsidRPr="005C3CB1" w:rsidRDefault="00CB49FC" w:rsidP="005C3CB1">
            <w:pPr>
              <w:jc w:val="center"/>
              <w:rPr>
                <w:sz w:val="18"/>
                <w:szCs w:val="18"/>
              </w:rPr>
            </w:pPr>
            <w:r w:rsidRPr="005C3CB1">
              <w:rPr>
                <w:sz w:val="18"/>
                <w:szCs w:val="18"/>
              </w:rPr>
              <w:t>24</w:t>
            </w:r>
          </w:p>
        </w:tc>
        <w:tc>
          <w:tcPr>
            <w:tcW w:w="799" w:type="dxa"/>
          </w:tcPr>
          <w:p w:rsidR="00CB49FC" w:rsidRPr="005C3CB1" w:rsidRDefault="00CB49FC" w:rsidP="005C3CB1">
            <w:pPr>
              <w:jc w:val="center"/>
              <w:rPr>
                <w:sz w:val="18"/>
                <w:szCs w:val="18"/>
              </w:rPr>
            </w:pPr>
            <w:r w:rsidRPr="005C3CB1">
              <w:rPr>
                <w:sz w:val="18"/>
                <w:szCs w:val="18"/>
              </w:rPr>
              <w:t>0.0938</w:t>
            </w:r>
          </w:p>
        </w:tc>
        <w:tc>
          <w:tcPr>
            <w:tcW w:w="799" w:type="dxa"/>
          </w:tcPr>
          <w:p w:rsidR="00CB49FC" w:rsidRPr="005C3CB1" w:rsidRDefault="00CB49FC" w:rsidP="005C3CB1">
            <w:pPr>
              <w:jc w:val="center"/>
              <w:rPr>
                <w:sz w:val="18"/>
                <w:szCs w:val="18"/>
              </w:rPr>
            </w:pPr>
            <w:r w:rsidRPr="005C3CB1">
              <w:rPr>
                <w:sz w:val="18"/>
                <w:szCs w:val="18"/>
              </w:rPr>
              <w:t>1.1719</w:t>
            </w:r>
          </w:p>
        </w:tc>
        <w:tc>
          <w:tcPr>
            <w:tcW w:w="799" w:type="dxa"/>
          </w:tcPr>
          <w:p w:rsidR="00CB49FC" w:rsidRPr="005C3CB1" w:rsidRDefault="00CB49FC" w:rsidP="005C3CB1">
            <w:pPr>
              <w:jc w:val="center"/>
              <w:rPr>
                <w:sz w:val="18"/>
                <w:szCs w:val="18"/>
              </w:rPr>
            </w:pPr>
            <w:r w:rsidRPr="005C3CB1">
              <w:rPr>
                <w:sz w:val="18"/>
                <w:szCs w:val="18"/>
              </w:rPr>
              <w:t>0.0469</w:t>
            </w:r>
          </w:p>
        </w:tc>
        <w:tc>
          <w:tcPr>
            <w:tcW w:w="799" w:type="dxa"/>
          </w:tcPr>
          <w:p w:rsidR="00CB49FC" w:rsidRPr="005C3CB1" w:rsidRDefault="00CB49FC" w:rsidP="005C3CB1">
            <w:pPr>
              <w:jc w:val="center"/>
              <w:rPr>
                <w:sz w:val="18"/>
                <w:szCs w:val="18"/>
              </w:rPr>
            </w:pPr>
            <w:r w:rsidRPr="005C3CB1">
              <w:rPr>
                <w:sz w:val="18"/>
                <w:szCs w:val="18"/>
              </w:rPr>
              <w:t>0.1875</w:t>
            </w:r>
          </w:p>
        </w:tc>
      </w:tr>
    </w:tbl>
    <w:p w:rsidR="00CB49FC" w:rsidRPr="005C3CB1" w:rsidRDefault="00CB49FC" w:rsidP="00CB49FC">
      <w:pPr>
        <w:spacing w:line="480" w:lineRule="auto"/>
        <w:rPr>
          <w:b/>
        </w:rPr>
      </w:pPr>
    </w:p>
    <w:p w:rsidR="00CB49FC" w:rsidRPr="005C3CB1" w:rsidRDefault="00CB49FC" w:rsidP="00CB49FC">
      <w:pPr>
        <w:spacing w:line="480" w:lineRule="auto"/>
        <w:sectPr w:rsidR="00CB49FC" w:rsidRPr="005C3CB1" w:rsidSect="005C3CB1">
          <w:type w:val="continuous"/>
          <w:pgSz w:w="12240" w:h="15840" w:code="1"/>
          <w:pgMar w:top="1134" w:right="1797" w:bottom="1440" w:left="1797" w:header="709" w:footer="709" w:gutter="0"/>
          <w:cols w:space="708"/>
          <w:docGrid w:linePitch="360"/>
        </w:sectPr>
      </w:pPr>
      <w:proofErr w:type="gramStart"/>
      <w:r w:rsidRPr="005C3CB1">
        <w:rPr>
          <w:vertAlign w:val="superscript"/>
        </w:rPr>
        <w:t>a</w:t>
      </w:r>
      <w:proofErr w:type="gramEnd"/>
      <w:r w:rsidRPr="005C3CB1">
        <w:t xml:space="preserve"> 1-5, group 1; 6-15, group 2; 16-20, group 3.</w:t>
      </w:r>
      <w:r w:rsidR="009A2C77" w:rsidRPr="005C3CB1">
        <w:t xml:space="preserve"> </w:t>
      </w:r>
      <w:proofErr w:type="gramStart"/>
      <w:r w:rsidRPr="005C3CB1">
        <w:rPr>
          <w:vertAlign w:val="superscript"/>
        </w:rPr>
        <w:t>b</w:t>
      </w:r>
      <w:proofErr w:type="gramEnd"/>
      <w:r w:rsidRPr="005C3CB1">
        <w:t xml:space="preserve"> Cumulative susceptibility results across all </w:t>
      </w:r>
      <w:proofErr w:type="spellStart"/>
      <w:r w:rsidRPr="005C3CB1">
        <w:t>treponemes</w:t>
      </w:r>
      <w:proofErr w:type="spellEnd"/>
      <w:r w:rsidRPr="005C3CB1">
        <w:t xml:space="preserve"> tested are expressed as MBC</w:t>
      </w:r>
      <w:r w:rsidRPr="005C3CB1">
        <w:rPr>
          <w:vertAlign w:val="subscript"/>
        </w:rPr>
        <w:t>90</w:t>
      </w:r>
      <w:r w:rsidRPr="005C3CB1">
        <w:t xml:space="preserve">, the concentration at which 90% of CODD associated </w:t>
      </w:r>
      <w:proofErr w:type="spellStart"/>
      <w:r w:rsidR="009A2C77" w:rsidRPr="005C3CB1">
        <w:t>treponemes</w:t>
      </w:r>
      <w:proofErr w:type="spellEnd"/>
      <w:r w:rsidRPr="005C3CB1">
        <w:t xml:space="preserve"> are killed</w:t>
      </w:r>
    </w:p>
    <w:p w:rsidR="00CB49FC" w:rsidRPr="005C3CB1" w:rsidRDefault="00CB49FC" w:rsidP="00CB49FC"/>
    <w:p w:rsidR="00CB49FC" w:rsidRPr="005C3CB1" w:rsidRDefault="00CB49FC" w:rsidP="00CB49FC"/>
    <w:p w:rsidR="00CB49FC" w:rsidRPr="005C3CB1" w:rsidRDefault="00CB49FC" w:rsidP="00CB49FC"/>
    <w:p w:rsidR="008704A2" w:rsidRPr="005C3CB1" w:rsidRDefault="008704A2" w:rsidP="008704A2">
      <w:pPr>
        <w:spacing w:line="480" w:lineRule="auto"/>
        <w:rPr>
          <w:b/>
        </w:rPr>
      </w:pPr>
      <w:proofErr w:type="gramStart"/>
      <w:r w:rsidRPr="005C3CB1">
        <w:rPr>
          <w:b/>
        </w:rPr>
        <w:t>Figure 1.</w:t>
      </w:r>
      <w:proofErr w:type="gramEnd"/>
      <w:r w:rsidRPr="005C3CB1">
        <w:rPr>
          <w:b/>
        </w:rPr>
        <w:t xml:space="preserve"> Contagious ovine digital dermatitis associated </w:t>
      </w:r>
      <w:proofErr w:type="spellStart"/>
      <w:r w:rsidRPr="005C3CB1">
        <w:rPr>
          <w:b/>
        </w:rPr>
        <w:t>treponeme</w:t>
      </w:r>
      <w:proofErr w:type="spellEnd"/>
      <w:r w:rsidRPr="005C3CB1">
        <w:rPr>
          <w:b/>
        </w:rPr>
        <w:t xml:space="preserve"> minimum inhibitory concentrations (MIC) to ten antimicrobial agents</w:t>
      </w:r>
    </w:p>
    <w:p w:rsidR="00CB49FC" w:rsidRPr="005C3CB1" w:rsidRDefault="00CB49FC" w:rsidP="00CB49FC">
      <w:pPr>
        <w:spacing w:line="480" w:lineRule="auto"/>
      </w:pPr>
    </w:p>
    <w:p w:rsidR="001F204C" w:rsidRPr="005C3CB1" w:rsidRDefault="001F204C" w:rsidP="00CB49FC">
      <w:pPr>
        <w:spacing w:line="480" w:lineRule="auto"/>
      </w:pPr>
      <w:r w:rsidRPr="005C3CB1">
        <w:rPr>
          <w:noProof/>
        </w:rPr>
        <w:drawing>
          <wp:inline distT="0" distB="0" distL="0" distR="0" wp14:anchorId="71F12EC1" wp14:editId="4C9BA370">
            <wp:extent cx="5732145" cy="4168775"/>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_MIC90_All.jpg"/>
                    <pic:cNvPicPr/>
                  </pic:nvPicPr>
                  <pic:blipFill>
                    <a:blip r:embed="rId13">
                      <a:extLst>
                        <a:ext uri="{28A0092B-C50C-407E-A947-70E740481C1C}">
                          <a14:useLocalDpi xmlns:a14="http://schemas.microsoft.com/office/drawing/2010/main" val="0"/>
                        </a:ext>
                      </a:extLst>
                    </a:blip>
                    <a:stretch>
                      <a:fillRect/>
                    </a:stretch>
                  </pic:blipFill>
                  <pic:spPr>
                    <a:xfrm>
                      <a:off x="0" y="0"/>
                      <a:ext cx="5732145" cy="4168775"/>
                    </a:xfrm>
                    <a:prstGeom prst="rect">
                      <a:avLst/>
                    </a:prstGeom>
                  </pic:spPr>
                </pic:pic>
              </a:graphicData>
            </a:graphic>
          </wp:inline>
        </w:drawing>
      </w:r>
    </w:p>
    <w:p w:rsidR="008704A2" w:rsidRPr="005C3CB1" w:rsidRDefault="008704A2">
      <w:pPr>
        <w:spacing w:after="200" w:line="276" w:lineRule="auto"/>
      </w:pPr>
      <w:r w:rsidRPr="005C3CB1">
        <w:br w:type="page"/>
      </w:r>
    </w:p>
    <w:p w:rsidR="008704A2" w:rsidRPr="005C3CB1" w:rsidRDefault="008704A2" w:rsidP="008704A2">
      <w:pPr>
        <w:spacing w:line="480" w:lineRule="auto"/>
        <w:rPr>
          <w:b/>
        </w:rPr>
      </w:pPr>
      <w:proofErr w:type="gramStart"/>
      <w:r w:rsidRPr="005C3CB1">
        <w:rPr>
          <w:b/>
        </w:rPr>
        <w:lastRenderedPageBreak/>
        <w:t>Figure 2.</w:t>
      </w:r>
      <w:proofErr w:type="gramEnd"/>
      <w:r w:rsidRPr="005C3CB1">
        <w:rPr>
          <w:b/>
        </w:rPr>
        <w:t xml:space="preserve"> Contagious ovine digital dermatitis associated </w:t>
      </w:r>
      <w:proofErr w:type="spellStart"/>
      <w:r w:rsidRPr="005C3CB1">
        <w:rPr>
          <w:b/>
        </w:rPr>
        <w:t>treponeme</w:t>
      </w:r>
      <w:proofErr w:type="spellEnd"/>
      <w:r w:rsidRPr="005C3CB1">
        <w:rPr>
          <w:b/>
        </w:rPr>
        <w:t xml:space="preserve"> minimum </w:t>
      </w:r>
      <w:proofErr w:type="spellStart"/>
      <w:proofErr w:type="gramStart"/>
      <w:r w:rsidRPr="005C3CB1">
        <w:rPr>
          <w:b/>
        </w:rPr>
        <w:t>bacteriocidal</w:t>
      </w:r>
      <w:proofErr w:type="spellEnd"/>
      <w:r w:rsidRPr="005C3CB1">
        <w:rPr>
          <w:b/>
        </w:rPr>
        <w:t xml:space="preserve">  concentrations</w:t>
      </w:r>
      <w:proofErr w:type="gramEnd"/>
      <w:r w:rsidRPr="005C3CB1">
        <w:rPr>
          <w:b/>
        </w:rPr>
        <w:t xml:space="preserve"> (MBC) to ten antimicrobial agents.</w:t>
      </w:r>
    </w:p>
    <w:p w:rsidR="008704A2" w:rsidRPr="005C3CB1" w:rsidRDefault="008704A2" w:rsidP="008704A2">
      <w:pPr>
        <w:spacing w:line="480" w:lineRule="auto"/>
        <w:rPr>
          <w:b/>
        </w:rPr>
      </w:pPr>
      <w:r w:rsidRPr="005C3CB1">
        <w:rPr>
          <w:b/>
          <w:noProof/>
        </w:rPr>
        <w:drawing>
          <wp:inline distT="0" distB="0" distL="0" distR="0" wp14:anchorId="1ECE46D7" wp14:editId="6A805888">
            <wp:extent cx="5732145" cy="4168775"/>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_MBC90_All.jpg"/>
                    <pic:cNvPicPr/>
                  </pic:nvPicPr>
                  <pic:blipFill>
                    <a:blip r:embed="rId14">
                      <a:extLst>
                        <a:ext uri="{28A0092B-C50C-407E-A947-70E740481C1C}">
                          <a14:useLocalDpi xmlns:a14="http://schemas.microsoft.com/office/drawing/2010/main" val="0"/>
                        </a:ext>
                      </a:extLst>
                    </a:blip>
                    <a:stretch>
                      <a:fillRect/>
                    </a:stretch>
                  </pic:blipFill>
                  <pic:spPr>
                    <a:xfrm>
                      <a:off x="0" y="0"/>
                      <a:ext cx="5732145" cy="4168775"/>
                    </a:xfrm>
                    <a:prstGeom prst="rect">
                      <a:avLst/>
                    </a:prstGeom>
                  </pic:spPr>
                </pic:pic>
              </a:graphicData>
            </a:graphic>
          </wp:inline>
        </w:drawing>
      </w:r>
    </w:p>
    <w:p w:rsidR="00CB49FC" w:rsidRPr="005C3CB1" w:rsidRDefault="00CB49FC" w:rsidP="00D16A43">
      <w:pPr>
        <w:pStyle w:val="ListParagraph"/>
        <w:spacing w:line="360" w:lineRule="auto"/>
      </w:pPr>
    </w:p>
    <w:sectPr w:rsidR="00CB49FC" w:rsidRPr="005C3CB1" w:rsidSect="006F04F4">
      <w:footerReference w:type="default" r:id="rId15"/>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84E" w:rsidRDefault="00BA784E" w:rsidP="00D16A43">
      <w:r>
        <w:separator/>
      </w:r>
    </w:p>
  </w:endnote>
  <w:endnote w:type="continuationSeparator" w:id="0">
    <w:p w:rsidR="00BA784E" w:rsidRDefault="00BA784E" w:rsidP="00D1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4E" w:rsidRDefault="00BA784E" w:rsidP="005C3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784E" w:rsidRDefault="00BA7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4E" w:rsidRDefault="00BA784E">
    <w:pPr>
      <w:pStyle w:val="Footer"/>
      <w:jc w:val="center"/>
    </w:pPr>
    <w:r>
      <w:fldChar w:fldCharType="begin"/>
    </w:r>
    <w:r>
      <w:instrText xml:space="preserve"> PAGE   \* MERGEFORMAT </w:instrText>
    </w:r>
    <w:r>
      <w:fldChar w:fldCharType="separate"/>
    </w:r>
    <w:r w:rsidR="003E17D3">
      <w:rPr>
        <w:noProof/>
      </w:rPr>
      <w:t>1</w:t>
    </w:r>
    <w:r>
      <w:fldChar w:fldCharType="end"/>
    </w:r>
  </w:p>
  <w:p w:rsidR="00BA784E" w:rsidRDefault="00BA78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911535"/>
      <w:docPartObj>
        <w:docPartGallery w:val="Page Numbers (Bottom of Page)"/>
        <w:docPartUnique/>
      </w:docPartObj>
    </w:sdtPr>
    <w:sdtEndPr>
      <w:rPr>
        <w:noProof/>
      </w:rPr>
    </w:sdtEndPr>
    <w:sdtContent>
      <w:p w:rsidR="00BA784E" w:rsidRDefault="00BA784E">
        <w:pPr>
          <w:pStyle w:val="Footer"/>
          <w:jc w:val="center"/>
        </w:pPr>
        <w:r>
          <w:fldChar w:fldCharType="begin"/>
        </w:r>
        <w:r>
          <w:instrText xml:space="preserve"> PAGE   \* MERGEFORMAT </w:instrText>
        </w:r>
        <w:r>
          <w:fldChar w:fldCharType="separate"/>
        </w:r>
        <w:r w:rsidR="003E17D3">
          <w:rPr>
            <w:noProof/>
          </w:rPr>
          <w:t>18</w:t>
        </w:r>
        <w:r>
          <w:rPr>
            <w:noProof/>
          </w:rPr>
          <w:fldChar w:fldCharType="end"/>
        </w:r>
      </w:p>
    </w:sdtContent>
  </w:sdt>
  <w:p w:rsidR="00BA784E" w:rsidRDefault="00BA7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84E" w:rsidRDefault="00BA784E" w:rsidP="00D16A43">
      <w:r>
        <w:separator/>
      </w:r>
    </w:p>
  </w:footnote>
  <w:footnote w:type="continuationSeparator" w:id="0">
    <w:p w:rsidR="00BA784E" w:rsidRDefault="00BA784E" w:rsidP="00D16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82788"/>
    <w:multiLevelType w:val="hybridMultilevel"/>
    <w:tmpl w:val="3CF27B50"/>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64C0906"/>
    <w:multiLevelType w:val="hybridMultilevel"/>
    <w:tmpl w:val="3CF27B50"/>
    <w:lvl w:ilvl="0" w:tplc="08090011">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
    <w:nsid w:val="5504387B"/>
    <w:multiLevelType w:val="hybridMultilevel"/>
    <w:tmpl w:val="CD2C8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F4"/>
    <w:rsid w:val="00000839"/>
    <w:rsid w:val="00012838"/>
    <w:rsid w:val="00035184"/>
    <w:rsid w:val="000A7CA3"/>
    <w:rsid w:val="001F204C"/>
    <w:rsid w:val="002052E1"/>
    <w:rsid w:val="00232A2C"/>
    <w:rsid w:val="002A7706"/>
    <w:rsid w:val="003E17D3"/>
    <w:rsid w:val="003F7FF6"/>
    <w:rsid w:val="00420BA2"/>
    <w:rsid w:val="00467B4F"/>
    <w:rsid w:val="0049545F"/>
    <w:rsid w:val="00506E83"/>
    <w:rsid w:val="00531B03"/>
    <w:rsid w:val="005C3CB1"/>
    <w:rsid w:val="005F17EA"/>
    <w:rsid w:val="006A4CBE"/>
    <w:rsid w:val="006F04F4"/>
    <w:rsid w:val="00720611"/>
    <w:rsid w:val="00756743"/>
    <w:rsid w:val="007F019A"/>
    <w:rsid w:val="00813193"/>
    <w:rsid w:val="00826156"/>
    <w:rsid w:val="00841B9B"/>
    <w:rsid w:val="008704A2"/>
    <w:rsid w:val="009711B2"/>
    <w:rsid w:val="00971B42"/>
    <w:rsid w:val="009A2C77"/>
    <w:rsid w:val="009C2C52"/>
    <w:rsid w:val="009D108D"/>
    <w:rsid w:val="00A565BD"/>
    <w:rsid w:val="00AE6E2E"/>
    <w:rsid w:val="00B058AD"/>
    <w:rsid w:val="00B55C21"/>
    <w:rsid w:val="00B82D11"/>
    <w:rsid w:val="00BA784E"/>
    <w:rsid w:val="00C072D8"/>
    <w:rsid w:val="00C11DBE"/>
    <w:rsid w:val="00C45359"/>
    <w:rsid w:val="00C459DE"/>
    <w:rsid w:val="00C54B9C"/>
    <w:rsid w:val="00C75332"/>
    <w:rsid w:val="00CB49FC"/>
    <w:rsid w:val="00D16A43"/>
    <w:rsid w:val="00D2068A"/>
    <w:rsid w:val="00E33B0A"/>
    <w:rsid w:val="00E71282"/>
    <w:rsid w:val="00E808B9"/>
    <w:rsid w:val="00F17603"/>
    <w:rsid w:val="00FB316F"/>
    <w:rsid w:val="00FE5A17"/>
    <w:rsid w:val="00FE5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F04F4"/>
  </w:style>
  <w:style w:type="paragraph" w:styleId="ListParagraph">
    <w:name w:val="List Paragraph"/>
    <w:basedOn w:val="Normal"/>
    <w:uiPriority w:val="34"/>
    <w:qFormat/>
    <w:rsid w:val="006F04F4"/>
    <w:pPr>
      <w:ind w:left="720"/>
    </w:pPr>
  </w:style>
  <w:style w:type="character" w:styleId="CommentReference">
    <w:name w:val="annotation reference"/>
    <w:basedOn w:val="DefaultParagraphFont"/>
    <w:uiPriority w:val="99"/>
    <w:semiHidden/>
    <w:unhideWhenUsed/>
    <w:rsid w:val="007F019A"/>
    <w:rPr>
      <w:sz w:val="18"/>
      <w:szCs w:val="18"/>
    </w:rPr>
  </w:style>
  <w:style w:type="paragraph" w:styleId="CommentText">
    <w:name w:val="annotation text"/>
    <w:basedOn w:val="Normal"/>
    <w:link w:val="CommentTextChar"/>
    <w:uiPriority w:val="99"/>
    <w:semiHidden/>
    <w:unhideWhenUsed/>
    <w:rsid w:val="007F019A"/>
    <w:rPr>
      <w:rFonts w:asciiTheme="minorHAnsi" w:eastAsiaTheme="minorEastAsia" w:hAnsiTheme="minorHAnsi" w:cstheme="minorBidi"/>
      <w:lang w:val="en-US" w:eastAsia="ja-JP"/>
    </w:rPr>
  </w:style>
  <w:style w:type="character" w:customStyle="1" w:styleId="CommentTextChar">
    <w:name w:val="Comment Text Char"/>
    <w:basedOn w:val="DefaultParagraphFont"/>
    <w:link w:val="CommentText"/>
    <w:uiPriority w:val="99"/>
    <w:semiHidden/>
    <w:rsid w:val="007F019A"/>
    <w:rPr>
      <w:rFonts w:eastAsiaTheme="minorEastAsia"/>
      <w:sz w:val="24"/>
      <w:szCs w:val="24"/>
      <w:lang w:val="en-US" w:eastAsia="ja-JP"/>
    </w:rPr>
  </w:style>
  <w:style w:type="paragraph" w:styleId="BalloonText">
    <w:name w:val="Balloon Text"/>
    <w:basedOn w:val="Normal"/>
    <w:link w:val="BalloonTextChar"/>
    <w:uiPriority w:val="99"/>
    <w:semiHidden/>
    <w:unhideWhenUsed/>
    <w:rsid w:val="007F019A"/>
    <w:rPr>
      <w:rFonts w:ascii="Tahoma" w:hAnsi="Tahoma" w:cs="Tahoma"/>
      <w:sz w:val="16"/>
      <w:szCs w:val="16"/>
    </w:rPr>
  </w:style>
  <w:style w:type="character" w:customStyle="1" w:styleId="BalloonTextChar">
    <w:name w:val="Balloon Text Char"/>
    <w:basedOn w:val="DefaultParagraphFont"/>
    <w:link w:val="BalloonText"/>
    <w:uiPriority w:val="99"/>
    <w:semiHidden/>
    <w:rsid w:val="007F019A"/>
    <w:rPr>
      <w:rFonts w:ascii="Tahoma" w:eastAsia="Times New Roman" w:hAnsi="Tahoma" w:cs="Tahoma"/>
      <w:sz w:val="16"/>
      <w:szCs w:val="16"/>
      <w:lang w:eastAsia="en-GB"/>
    </w:rPr>
  </w:style>
  <w:style w:type="character" w:styleId="Hyperlink">
    <w:name w:val="Hyperlink"/>
    <w:basedOn w:val="DefaultParagraphFont"/>
    <w:uiPriority w:val="99"/>
    <w:semiHidden/>
    <w:unhideWhenUsed/>
    <w:rsid w:val="00720611"/>
    <w:rPr>
      <w:color w:val="0000FF"/>
      <w:u w:val="single"/>
    </w:rPr>
  </w:style>
  <w:style w:type="paragraph" w:styleId="Header">
    <w:name w:val="header"/>
    <w:basedOn w:val="Normal"/>
    <w:link w:val="HeaderChar"/>
    <w:uiPriority w:val="99"/>
    <w:unhideWhenUsed/>
    <w:rsid w:val="00D16A43"/>
    <w:pPr>
      <w:tabs>
        <w:tab w:val="center" w:pos="4513"/>
        <w:tab w:val="right" w:pos="9026"/>
      </w:tabs>
    </w:pPr>
  </w:style>
  <w:style w:type="character" w:customStyle="1" w:styleId="HeaderChar">
    <w:name w:val="Header Char"/>
    <w:basedOn w:val="DefaultParagraphFont"/>
    <w:link w:val="Header"/>
    <w:uiPriority w:val="99"/>
    <w:rsid w:val="00D16A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16A43"/>
    <w:pPr>
      <w:tabs>
        <w:tab w:val="center" w:pos="4513"/>
        <w:tab w:val="right" w:pos="9026"/>
      </w:tabs>
    </w:pPr>
  </w:style>
  <w:style w:type="character" w:customStyle="1" w:styleId="FooterChar">
    <w:name w:val="Footer Char"/>
    <w:basedOn w:val="DefaultParagraphFont"/>
    <w:link w:val="Footer"/>
    <w:uiPriority w:val="99"/>
    <w:rsid w:val="00D16A43"/>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uiPriority w:val="99"/>
    <w:semiHidden/>
    <w:rsid w:val="00CB49FC"/>
    <w:rPr>
      <w:rFonts w:ascii="Times" w:eastAsia="Times New Roman" w:hAnsi="Times" w:cs="Times New Roman"/>
      <w:b/>
      <w:bCs/>
      <w:sz w:val="20"/>
      <w:szCs w:val="20"/>
      <w:lang w:val="en-US" w:eastAsia="ja-JP"/>
    </w:rPr>
  </w:style>
  <w:style w:type="paragraph" w:styleId="CommentSubject">
    <w:name w:val="annotation subject"/>
    <w:basedOn w:val="CommentText"/>
    <w:next w:val="CommentText"/>
    <w:link w:val="CommentSubjectChar"/>
    <w:uiPriority w:val="99"/>
    <w:semiHidden/>
    <w:unhideWhenUsed/>
    <w:rsid w:val="00CB49FC"/>
    <w:rPr>
      <w:rFonts w:ascii="Times" w:eastAsia="Times New Roman" w:hAnsi="Times" w:cs="Times New Roman"/>
      <w:b/>
      <w:bCs/>
      <w:sz w:val="20"/>
      <w:szCs w:val="20"/>
      <w:lang w:val="en-GB" w:eastAsia="en-US"/>
    </w:rPr>
  </w:style>
  <w:style w:type="paragraph" w:customStyle="1" w:styleId="bodytext">
    <w:name w:val="bodytext"/>
    <w:basedOn w:val="Normal"/>
    <w:rsid w:val="00CB49FC"/>
    <w:pPr>
      <w:spacing w:line="360" w:lineRule="auto"/>
      <w:jc w:val="both"/>
    </w:pPr>
    <w:rPr>
      <w:szCs w:val="20"/>
    </w:rPr>
  </w:style>
  <w:style w:type="character" w:styleId="PageNumber">
    <w:name w:val="page number"/>
    <w:uiPriority w:val="99"/>
    <w:rsid w:val="00CB49FC"/>
    <w:rPr>
      <w:rFonts w:cs="Times New Roman"/>
    </w:rPr>
  </w:style>
  <w:style w:type="paragraph" w:styleId="NormalWeb">
    <w:name w:val="Normal (Web)"/>
    <w:basedOn w:val="Normal"/>
    <w:uiPriority w:val="99"/>
    <w:semiHidden/>
    <w:unhideWhenUsed/>
    <w:rsid w:val="00232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F04F4"/>
  </w:style>
  <w:style w:type="paragraph" w:styleId="ListParagraph">
    <w:name w:val="List Paragraph"/>
    <w:basedOn w:val="Normal"/>
    <w:uiPriority w:val="34"/>
    <w:qFormat/>
    <w:rsid w:val="006F04F4"/>
    <w:pPr>
      <w:ind w:left="720"/>
    </w:pPr>
  </w:style>
  <w:style w:type="character" w:styleId="CommentReference">
    <w:name w:val="annotation reference"/>
    <w:basedOn w:val="DefaultParagraphFont"/>
    <w:uiPriority w:val="99"/>
    <w:semiHidden/>
    <w:unhideWhenUsed/>
    <w:rsid w:val="007F019A"/>
    <w:rPr>
      <w:sz w:val="18"/>
      <w:szCs w:val="18"/>
    </w:rPr>
  </w:style>
  <w:style w:type="paragraph" w:styleId="CommentText">
    <w:name w:val="annotation text"/>
    <w:basedOn w:val="Normal"/>
    <w:link w:val="CommentTextChar"/>
    <w:uiPriority w:val="99"/>
    <w:semiHidden/>
    <w:unhideWhenUsed/>
    <w:rsid w:val="007F019A"/>
    <w:rPr>
      <w:rFonts w:asciiTheme="minorHAnsi" w:eastAsiaTheme="minorEastAsia" w:hAnsiTheme="minorHAnsi" w:cstheme="minorBidi"/>
      <w:lang w:val="en-US" w:eastAsia="ja-JP"/>
    </w:rPr>
  </w:style>
  <w:style w:type="character" w:customStyle="1" w:styleId="CommentTextChar">
    <w:name w:val="Comment Text Char"/>
    <w:basedOn w:val="DefaultParagraphFont"/>
    <w:link w:val="CommentText"/>
    <w:uiPriority w:val="99"/>
    <w:semiHidden/>
    <w:rsid w:val="007F019A"/>
    <w:rPr>
      <w:rFonts w:eastAsiaTheme="minorEastAsia"/>
      <w:sz w:val="24"/>
      <w:szCs w:val="24"/>
      <w:lang w:val="en-US" w:eastAsia="ja-JP"/>
    </w:rPr>
  </w:style>
  <w:style w:type="paragraph" w:styleId="BalloonText">
    <w:name w:val="Balloon Text"/>
    <w:basedOn w:val="Normal"/>
    <w:link w:val="BalloonTextChar"/>
    <w:uiPriority w:val="99"/>
    <w:semiHidden/>
    <w:unhideWhenUsed/>
    <w:rsid w:val="007F019A"/>
    <w:rPr>
      <w:rFonts w:ascii="Tahoma" w:hAnsi="Tahoma" w:cs="Tahoma"/>
      <w:sz w:val="16"/>
      <w:szCs w:val="16"/>
    </w:rPr>
  </w:style>
  <w:style w:type="character" w:customStyle="1" w:styleId="BalloonTextChar">
    <w:name w:val="Balloon Text Char"/>
    <w:basedOn w:val="DefaultParagraphFont"/>
    <w:link w:val="BalloonText"/>
    <w:uiPriority w:val="99"/>
    <w:semiHidden/>
    <w:rsid w:val="007F019A"/>
    <w:rPr>
      <w:rFonts w:ascii="Tahoma" w:eastAsia="Times New Roman" w:hAnsi="Tahoma" w:cs="Tahoma"/>
      <w:sz w:val="16"/>
      <w:szCs w:val="16"/>
      <w:lang w:eastAsia="en-GB"/>
    </w:rPr>
  </w:style>
  <w:style w:type="character" w:styleId="Hyperlink">
    <w:name w:val="Hyperlink"/>
    <w:basedOn w:val="DefaultParagraphFont"/>
    <w:uiPriority w:val="99"/>
    <w:semiHidden/>
    <w:unhideWhenUsed/>
    <w:rsid w:val="00720611"/>
    <w:rPr>
      <w:color w:val="0000FF"/>
      <w:u w:val="single"/>
    </w:rPr>
  </w:style>
  <w:style w:type="paragraph" w:styleId="Header">
    <w:name w:val="header"/>
    <w:basedOn w:val="Normal"/>
    <w:link w:val="HeaderChar"/>
    <w:uiPriority w:val="99"/>
    <w:unhideWhenUsed/>
    <w:rsid w:val="00D16A43"/>
    <w:pPr>
      <w:tabs>
        <w:tab w:val="center" w:pos="4513"/>
        <w:tab w:val="right" w:pos="9026"/>
      </w:tabs>
    </w:pPr>
  </w:style>
  <w:style w:type="character" w:customStyle="1" w:styleId="HeaderChar">
    <w:name w:val="Header Char"/>
    <w:basedOn w:val="DefaultParagraphFont"/>
    <w:link w:val="Header"/>
    <w:uiPriority w:val="99"/>
    <w:rsid w:val="00D16A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16A43"/>
    <w:pPr>
      <w:tabs>
        <w:tab w:val="center" w:pos="4513"/>
        <w:tab w:val="right" w:pos="9026"/>
      </w:tabs>
    </w:pPr>
  </w:style>
  <w:style w:type="character" w:customStyle="1" w:styleId="FooterChar">
    <w:name w:val="Footer Char"/>
    <w:basedOn w:val="DefaultParagraphFont"/>
    <w:link w:val="Footer"/>
    <w:uiPriority w:val="99"/>
    <w:rsid w:val="00D16A43"/>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uiPriority w:val="99"/>
    <w:semiHidden/>
    <w:rsid w:val="00CB49FC"/>
    <w:rPr>
      <w:rFonts w:ascii="Times" w:eastAsia="Times New Roman" w:hAnsi="Times" w:cs="Times New Roman"/>
      <w:b/>
      <w:bCs/>
      <w:sz w:val="20"/>
      <w:szCs w:val="20"/>
      <w:lang w:val="en-US" w:eastAsia="ja-JP"/>
    </w:rPr>
  </w:style>
  <w:style w:type="paragraph" w:styleId="CommentSubject">
    <w:name w:val="annotation subject"/>
    <w:basedOn w:val="CommentText"/>
    <w:next w:val="CommentText"/>
    <w:link w:val="CommentSubjectChar"/>
    <w:uiPriority w:val="99"/>
    <w:semiHidden/>
    <w:unhideWhenUsed/>
    <w:rsid w:val="00CB49FC"/>
    <w:rPr>
      <w:rFonts w:ascii="Times" w:eastAsia="Times New Roman" w:hAnsi="Times" w:cs="Times New Roman"/>
      <w:b/>
      <w:bCs/>
      <w:sz w:val="20"/>
      <w:szCs w:val="20"/>
      <w:lang w:val="en-GB" w:eastAsia="en-US"/>
    </w:rPr>
  </w:style>
  <w:style w:type="paragraph" w:customStyle="1" w:styleId="bodytext">
    <w:name w:val="bodytext"/>
    <w:basedOn w:val="Normal"/>
    <w:rsid w:val="00CB49FC"/>
    <w:pPr>
      <w:spacing w:line="360" w:lineRule="auto"/>
      <w:jc w:val="both"/>
    </w:pPr>
    <w:rPr>
      <w:szCs w:val="20"/>
    </w:rPr>
  </w:style>
  <w:style w:type="character" w:styleId="PageNumber">
    <w:name w:val="page number"/>
    <w:uiPriority w:val="99"/>
    <w:rsid w:val="00CB49FC"/>
    <w:rPr>
      <w:rFonts w:cs="Times New Roman"/>
    </w:rPr>
  </w:style>
  <w:style w:type="paragraph" w:styleId="NormalWeb">
    <w:name w:val="Normal (Web)"/>
    <w:basedOn w:val="Normal"/>
    <w:uiPriority w:val="99"/>
    <w:semiHidden/>
    <w:unhideWhenUsed/>
    <w:rsid w:val="00232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2499">
      <w:bodyDiv w:val="1"/>
      <w:marLeft w:val="0"/>
      <w:marRight w:val="0"/>
      <w:marTop w:val="0"/>
      <w:marBottom w:val="0"/>
      <w:divBdr>
        <w:top w:val="none" w:sz="0" w:space="0" w:color="auto"/>
        <w:left w:val="none" w:sz="0" w:space="0" w:color="auto"/>
        <w:bottom w:val="none" w:sz="0" w:space="0" w:color="auto"/>
        <w:right w:val="none" w:sz="0" w:space="0" w:color="auto"/>
      </w:divBdr>
      <w:divsChild>
        <w:div w:id="1441610453">
          <w:marLeft w:val="0"/>
          <w:marRight w:val="0"/>
          <w:marTop w:val="0"/>
          <w:marBottom w:val="0"/>
          <w:divBdr>
            <w:top w:val="none" w:sz="0" w:space="0" w:color="auto"/>
            <w:left w:val="none" w:sz="0" w:space="0" w:color="auto"/>
            <w:bottom w:val="none" w:sz="0" w:space="0" w:color="auto"/>
            <w:right w:val="none" w:sz="0" w:space="0" w:color="auto"/>
          </w:divBdr>
          <w:divsChild>
            <w:div w:id="1699693748">
              <w:marLeft w:val="0"/>
              <w:marRight w:val="0"/>
              <w:marTop w:val="0"/>
              <w:marBottom w:val="0"/>
              <w:divBdr>
                <w:top w:val="none" w:sz="0" w:space="0" w:color="auto"/>
                <w:left w:val="none" w:sz="0" w:space="0" w:color="auto"/>
                <w:bottom w:val="none" w:sz="0" w:space="0" w:color="auto"/>
                <w:right w:val="none" w:sz="0" w:space="0" w:color="auto"/>
              </w:divBdr>
              <w:divsChild>
                <w:div w:id="632179977">
                  <w:marLeft w:val="0"/>
                  <w:marRight w:val="0"/>
                  <w:marTop w:val="0"/>
                  <w:marBottom w:val="0"/>
                  <w:divBdr>
                    <w:top w:val="none" w:sz="0" w:space="0" w:color="auto"/>
                    <w:left w:val="none" w:sz="0" w:space="0" w:color="auto"/>
                    <w:bottom w:val="none" w:sz="0" w:space="0" w:color="auto"/>
                    <w:right w:val="none" w:sz="0" w:space="0" w:color="auto"/>
                  </w:divBdr>
                  <w:divsChild>
                    <w:div w:id="2037270624">
                      <w:marLeft w:val="0"/>
                      <w:marRight w:val="0"/>
                      <w:marTop w:val="0"/>
                      <w:marBottom w:val="0"/>
                      <w:divBdr>
                        <w:top w:val="none" w:sz="0" w:space="0" w:color="auto"/>
                        <w:left w:val="none" w:sz="0" w:space="0" w:color="auto"/>
                        <w:bottom w:val="none" w:sz="0" w:space="0" w:color="auto"/>
                        <w:right w:val="none" w:sz="0" w:space="0" w:color="auto"/>
                      </w:divBdr>
                      <w:divsChild>
                        <w:div w:id="203368110">
                          <w:marLeft w:val="0"/>
                          <w:marRight w:val="0"/>
                          <w:marTop w:val="0"/>
                          <w:marBottom w:val="0"/>
                          <w:divBdr>
                            <w:top w:val="none" w:sz="0" w:space="0" w:color="auto"/>
                            <w:left w:val="none" w:sz="0" w:space="0" w:color="auto"/>
                            <w:bottom w:val="none" w:sz="0" w:space="0" w:color="auto"/>
                            <w:right w:val="none" w:sz="0" w:space="0" w:color="auto"/>
                          </w:divBdr>
                          <w:divsChild>
                            <w:div w:id="1258710100">
                              <w:marLeft w:val="0"/>
                              <w:marRight w:val="0"/>
                              <w:marTop w:val="0"/>
                              <w:marBottom w:val="0"/>
                              <w:divBdr>
                                <w:top w:val="none" w:sz="0" w:space="0" w:color="auto"/>
                                <w:left w:val="none" w:sz="0" w:space="0" w:color="auto"/>
                                <w:bottom w:val="none" w:sz="0" w:space="0" w:color="auto"/>
                                <w:right w:val="none" w:sz="0" w:space="0" w:color="auto"/>
                              </w:divBdr>
                              <w:divsChild>
                                <w:div w:id="191654408">
                                  <w:marLeft w:val="0"/>
                                  <w:marRight w:val="0"/>
                                  <w:marTop w:val="0"/>
                                  <w:marBottom w:val="0"/>
                                  <w:divBdr>
                                    <w:top w:val="none" w:sz="0" w:space="0" w:color="auto"/>
                                    <w:left w:val="none" w:sz="0" w:space="0" w:color="auto"/>
                                    <w:bottom w:val="none" w:sz="0" w:space="0" w:color="auto"/>
                                    <w:right w:val="none" w:sz="0" w:space="0" w:color="auto"/>
                                  </w:divBdr>
                                  <w:divsChild>
                                    <w:div w:id="1110856220">
                                      <w:marLeft w:val="0"/>
                                      <w:marRight w:val="0"/>
                                      <w:marTop w:val="0"/>
                                      <w:marBottom w:val="0"/>
                                      <w:divBdr>
                                        <w:top w:val="none" w:sz="0" w:space="0" w:color="auto"/>
                                        <w:left w:val="none" w:sz="0" w:space="0" w:color="auto"/>
                                        <w:bottom w:val="none" w:sz="0" w:space="0" w:color="auto"/>
                                        <w:right w:val="none" w:sz="0" w:space="0" w:color="auto"/>
                                      </w:divBdr>
                                      <w:divsChild>
                                        <w:div w:id="554437981">
                                          <w:marLeft w:val="0"/>
                                          <w:marRight w:val="0"/>
                                          <w:marTop w:val="0"/>
                                          <w:marBottom w:val="0"/>
                                          <w:divBdr>
                                            <w:top w:val="none" w:sz="0" w:space="0" w:color="auto"/>
                                            <w:left w:val="none" w:sz="0" w:space="0" w:color="auto"/>
                                            <w:bottom w:val="none" w:sz="0" w:space="0" w:color="auto"/>
                                            <w:right w:val="none" w:sz="0" w:space="0" w:color="auto"/>
                                          </w:divBdr>
                                          <w:divsChild>
                                            <w:div w:id="980425824">
                                              <w:marLeft w:val="0"/>
                                              <w:marRight w:val="0"/>
                                              <w:marTop w:val="0"/>
                                              <w:marBottom w:val="0"/>
                                              <w:divBdr>
                                                <w:top w:val="none" w:sz="0" w:space="0" w:color="auto"/>
                                                <w:left w:val="none" w:sz="0" w:space="0" w:color="auto"/>
                                                <w:bottom w:val="none" w:sz="0" w:space="0" w:color="auto"/>
                                                <w:right w:val="none" w:sz="0" w:space="0" w:color="auto"/>
                                              </w:divBdr>
                                              <w:divsChild>
                                                <w:div w:id="1909731630">
                                                  <w:marLeft w:val="0"/>
                                                  <w:marRight w:val="0"/>
                                                  <w:marTop w:val="0"/>
                                                  <w:marBottom w:val="0"/>
                                                  <w:divBdr>
                                                    <w:top w:val="none" w:sz="0" w:space="0" w:color="auto"/>
                                                    <w:left w:val="none" w:sz="0" w:space="0" w:color="auto"/>
                                                    <w:bottom w:val="none" w:sz="0" w:space="0" w:color="auto"/>
                                                    <w:right w:val="none" w:sz="0" w:space="0" w:color="auto"/>
                                                  </w:divBdr>
                                                  <w:divsChild>
                                                    <w:div w:id="881405584">
                                                      <w:marLeft w:val="0"/>
                                                      <w:marRight w:val="0"/>
                                                      <w:marTop w:val="0"/>
                                                      <w:marBottom w:val="0"/>
                                                      <w:divBdr>
                                                        <w:top w:val="none" w:sz="0" w:space="0" w:color="auto"/>
                                                        <w:left w:val="none" w:sz="0" w:space="0" w:color="auto"/>
                                                        <w:bottom w:val="none" w:sz="0" w:space="0" w:color="auto"/>
                                                        <w:right w:val="none" w:sz="0" w:space="0" w:color="auto"/>
                                                      </w:divBdr>
                                                      <w:divsChild>
                                                        <w:div w:id="1723670008">
                                                          <w:marLeft w:val="0"/>
                                                          <w:marRight w:val="0"/>
                                                          <w:marTop w:val="0"/>
                                                          <w:marBottom w:val="0"/>
                                                          <w:divBdr>
                                                            <w:top w:val="none" w:sz="0" w:space="0" w:color="auto"/>
                                                            <w:left w:val="none" w:sz="0" w:space="0" w:color="auto"/>
                                                            <w:bottom w:val="none" w:sz="0" w:space="0" w:color="auto"/>
                                                            <w:right w:val="none" w:sz="0" w:space="0" w:color="auto"/>
                                                          </w:divBdr>
                                                          <w:divsChild>
                                                            <w:div w:id="980697706">
                                                              <w:marLeft w:val="0"/>
                                                              <w:marRight w:val="150"/>
                                                              <w:marTop w:val="0"/>
                                                              <w:marBottom w:val="150"/>
                                                              <w:divBdr>
                                                                <w:top w:val="none" w:sz="0" w:space="0" w:color="auto"/>
                                                                <w:left w:val="none" w:sz="0" w:space="0" w:color="auto"/>
                                                                <w:bottom w:val="none" w:sz="0" w:space="0" w:color="auto"/>
                                                                <w:right w:val="none" w:sz="0" w:space="0" w:color="auto"/>
                                                              </w:divBdr>
                                                              <w:divsChild>
                                                                <w:div w:id="1683432021">
                                                                  <w:marLeft w:val="0"/>
                                                                  <w:marRight w:val="0"/>
                                                                  <w:marTop w:val="0"/>
                                                                  <w:marBottom w:val="0"/>
                                                                  <w:divBdr>
                                                                    <w:top w:val="none" w:sz="0" w:space="0" w:color="auto"/>
                                                                    <w:left w:val="none" w:sz="0" w:space="0" w:color="auto"/>
                                                                    <w:bottom w:val="none" w:sz="0" w:space="0" w:color="auto"/>
                                                                    <w:right w:val="none" w:sz="0" w:space="0" w:color="auto"/>
                                                                  </w:divBdr>
                                                                  <w:divsChild>
                                                                    <w:div w:id="444425496">
                                                                      <w:marLeft w:val="0"/>
                                                                      <w:marRight w:val="0"/>
                                                                      <w:marTop w:val="0"/>
                                                                      <w:marBottom w:val="0"/>
                                                                      <w:divBdr>
                                                                        <w:top w:val="none" w:sz="0" w:space="0" w:color="auto"/>
                                                                        <w:left w:val="none" w:sz="0" w:space="0" w:color="auto"/>
                                                                        <w:bottom w:val="none" w:sz="0" w:space="0" w:color="auto"/>
                                                                        <w:right w:val="none" w:sz="0" w:space="0" w:color="auto"/>
                                                                      </w:divBdr>
                                                                      <w:divsChild>
                                                                        <w:div w:id="824591819">
                                                                          <w:marLeft w:val="0"/>
                                                                          <w:marRight w:val="0"/>
                                                                          <w:marTop w:val="0"/>
                                                                          <w:marBottom w:val="0"/>
                                                                          <w:divBdr>
                                                                            <w:top w:val="none" w:sz="0" w:space="0" w:color="auto"/>
                                                                            <w:left w:val="none" w:sz="0" w:space="0" w:color="auto"/>
                                                                            <w:bottom w:val="none" w:sz="0" w:space="0" w:color="auto"/>
                                                                            <w:right w:val="none" w:sz="0" w:space="0" w:color="auto"/>
                                                                          </w:divBdr>
                                                                          <w:divsChild>
                                                                            <w:div w:id="332683425">
                                                                              <w:marLeft w:val="0"/>
                                                                              <w:marRight w:val="0"/>
                                                                              <w:marTop w:val="0"/>
                                                                              <w:marBottom w:val="0"/>
                                                                              <w:divBdr>
                                                                                <w:top w:val="none" w:sz="0" w:space="0" w:color="auto"/>
                                                                                <w:left w:val="none" w:sz="0" w:space="0" w:color="auto"/>
                                                                                <w:bottom w:val="none" w:sz="0" w:space="0" w:color="auto"/>
                                                                                <w:right w:val="none" w:sz="0" w:space="0" w:color="auto"/>
                                                                              </w:divBdr>
                                                                              <w:divsChild>
                                                                                <w:div w:id="713046898">
                                                                                  <w:marLeft w:val="0"/>
                                                                                  <w:marRight w:val="0"/>
                                                                                  <w:marTop w:val="0"/>
                                                                                  <w:marBottom w:val="0"/>
                                                                                  <w:divBdr>
                                                                                    <w:top w:val="none" w:sz="0" w:space="0" w:color="auto"/>
                                                                                    <w:left w:val="none" w:sz="0" w:space="0" w:color="auto"/>
                                                                                    <w:bottom w:val="none" w:sz="0" w:space="0" w:color="auto"/>
                                                                                    <w:right w:val="none" w:sz="0" w:space="0" w:color="auto"/>
                                                                                  </w:divBdr>
                                                                                  <w:divsChild>
                                                                                    <w:div w:id="1708525324">
                                                                                      <w:marLeft w:val="0"/>
                                                                                      <w:marRight w:val="0"/>
                                                                                      <w:marTop w:val="0"/>
                                                                                      <w:marBottom w:val="0"/>
                                                                                      <w:divBdr>
                                                                                        <w:top w:val="none" w:sz="0" w:space="0" w:color="auto"/>
                                                                                        <w:left w:val="none" w:sz="0" w:space="0" w:color="auto"/>
                                                                                        <w:bottom w:val="none" w:sz="0" w:space="0" w:color="auto"/>
                                                                                        <w:right w:val="none" w:sz="0" w:space="0" w:color="auto"/>
                                                                                      </w:divBdr>
                                                                                    </w:div>
                                                                                    <w:div w:id="1427841667">
                                                                                      <w:marLeft w:val="0"/>
                                                                                      <w:marRight w:val="0"/>
                                                                                      <w:marTop w:val="0"/>
                                                                                      <w:marBottom w:val="0"/>
                                                                                      <w:divBdr>
                                                                                        <w:top w:val="none" w:sz="0" w:space="0" w:color="auto"/>
                                                                                        <w:left w:val="none" w:sz="0" w:space="0" w:color="auto"/>
                                                                                        <w:bottom w:val="none" w:sz="0" w:space="0" w:color="auto"/>
                                                                                        <w:right w:val="none" w:sz="0" w:space="0" w:color="auto"/>
                                                                                      </w:divBdr>
                                                                                    </w:div>
                                                                                    <w:div w:id="29502108">
                                                                                      <w:marLeft w:val="0"/>
                                                                                      <w:marRight w:val="0"/>
                                                                                      <w:marTop w:val="0"/>
                                                                                      <w:marBottom w:val="0"/>
                                                                                      <w:divBdr>
                                                                                        <w:top w:val="none" w:sz="0" w:space="0" w:color="auto"/>
                                                                                        <w:left w:val="none" w:sz="0" w:space="0" w:color="auto"/>
                                                                                        <w:bottom w:val="none" w:sz="0" w:space="0" w:color="auto"/>
                                                                                        <w:right w:val="none" w:sz="0" w:space="0" w:color="auto"/>
                                                                                      </w:divBdr>
                                                                                    </w:div>
                                                                                    <w:div w:id="852380267">
                                                                                      <w:marLeft w:val="0"/>
                                                                                      <w:marRight w:val="0"/>
                                                                                      <w:marTop w:val="0"/>
                                                                                      <w:marBottom w:val="0"/>
                                                                                      <w:divBdr>
                                                                                        <w:top w:val="none" w:sz="0" w:space="0" w:color="auto"/>
                                                                                        <w:left w:val="none" w:sz="0" w:space="0" w:color="auto"/>
                                                                                        <w:bottom w:val="none" w:sz="0" w:space="0" w:color="auto"/>
                                                                                        <w:right w:val="none" w:sz="0" w:space="0" w:color="auto"/>
                                                                                      </w:divBdr>
                                                                                    </w:div>
                                                                                    <w:div w:id="260919135">
                                                                                      <w:marLeft w:val="0"/>
                                                                                      <w:marRight w:val="0"/>
                                                                                      <w:marTop w:val="0"/>
                                                                                      <w:marBottom w:val="0"/>
                                                                                      <w:divBdr>
                                                                                        <w:top w:val="none" w:sz="0" w:space="0" w:color="auto"/>
                                                                                        <w:left w:val="none" w:sz="0" w:space="0" w:color="auto"/>
                                                                                        <w:bottom w:val="none" w:sz="0" w:space="0" w:color="auto"/>
                                                                                        <w:right w:val="none" w:sz="0" w:space="0" w:color="auto"/>
                                                                                      </w:divBdr>
                                                                                    </w:div>
                                                                                    <w:div w:id="557088357">
                                                                                      <w:marLeft w:val="0"/>
                                                                                      <w:marRight w:val="0"/>
                                                                                      <w:marTop w:val="0"/>
                                                                                      <w:marBottom w:val="0"/>
                                                                                      <w:divBdr>
                                                                                        <w:top w:val="none" w:sz="0" w:space="0" w:color="auto"/>
                                                                                        <w:left w:val="none" w:sz="0" w:space="0" w:color="auto"/>
                                                                                        <w:bottom w:val="none" w:sz="0" w:space="0" w:color="auto"/>
                                                                                        <w:right w:val="none" w:sz="0" w:space="0" w:color="auto"/>
                                                                                      </w:divBdr>
                                                                                    </w:div>
                                                                                    <w:div w:id="2293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254575">
      <w:bodyDiv w:val="1"/>
      <w:marLeft w:val="0"/>
      <w:marRight w:val="0"/>
      <w:marTop w:val="0"/>
      <w:marBottom w:val="0"/>
      <w:divBdr>
        <w:top w:val="none" w:sz="0" w:space="0" w:color="auto"/>
        <w:left w:val="none" w:sz="0" w:space="0" w:color="auto"/>
        <w:bottom w:val="none" w:sz="0" w:space="0" w:color="auto"/>
        <w:right w:val="none" w:sz="0" w:space="0" w:color="auto"/>
      </w:divBdr>
      <w:divsChild>
        <w:div w:id="1222788355">
          <w:marLeft w:val="0"/>
          <w:marRight w:val="0"/>
          <w:marTop w:val="0"/>
          <w:marBottom w:val="0"/>
          <w:divBdr>
            <w:top w:val="none" w:sz="0" w:space="0" w:color="auto"/>
            <w:left w:val="none" w:sz="0" w:space="0" w:color="auto"/>
            <w:bottom w:val="none" w:sz="0" w:space="0" w:color="auto"/>
            <w:right w:val="none" w:sz="0" w:space="0" w:color="auto"/>
          </w:divBdr>
          <w:divsChild>
            <w:div w:id="708458468">
              <w:marLeft w:val="0"/>
              <w:marRight w:val="0"/>
              <w:marTop w:val="0"/>
              <w:marBottom w:val="0"/>
              <w:divBdr>
                <w:top w:val="none" w:sz="0" w:space="0" w:color="auto"/>
                <w:left w:val="none" w:sz="0" w:space="0" w:color="auto"/>
                <w:bottom w:val="none" w:sz="0" w:space="0" w:color="auto"/>
                <w:right w:val="none" w:sz="0" w:space="0" w:color="auto"/>
              </w:divBdr>
              <w:divsChild>
                <w:div w:id="1678577856">
                  <w:marLeft w:val="0"/>
                  <w:marRight w:val="0"/>
                  <w:marTop w:val="0"/>
                  <w:marBottom w:val="0"/>
                  <w:divBdr>
                    <w:top w:val="none" w:sz="0" w:space="0" w:color="auto"/>
                    <w:left w:val="none" w:sz="0" w:space="0" w:color="auto"/>
                    <w:bottom w:val="none" w:sz="0" w:space="0" w:color="auto"/>
                    <w:right w:val="none" w:sz="0" w:space="0" w:color="auto"/>
                  </w:divBdr>
                  <w:divsChild>
                    <w:div w:id="381448049">
                      <w:marLeft w:val="0"/>
                      <w:marRight w:val="0"/>
                      <w:marTop w:val="0"/>
                      <w:marBottom w:val="0"/>
                      <w:divBdr>
                        <w:top w:val="none" w:sz="0" w:space="0" w:color="auto"/>
                        <w:left w:val="none" w:sz="0" w:space="0" w:color="auto"/>
                        <w:bottom w:val="none" w:sz="0" w:space="0" w:color="auto"/>
                        <w:right w:val="none" w:sz="0" w:space="0" w:color="auto"/>
                      </w:divBdr>
                      <w:divsChild>
                        <w:div w:id="765034475">
                          <w:marLeft w:val="0"/>
                          <w:marRight w:val="0"/>
                          <w:marTop w:val="0"/>
                          <w:marBottom w:val="0"/>
                          <w:divBdr>
                            <w:top w:val="none" w:sz="0" w:space="0" w:color="auto"/>
                            <w:left w:val="none" w:sz="0" w:space="0" w:color="auto"/>
                            <w:bottom w:val="none" w:sz="0" w:space="0" w:color="auto"/>
                            <w:right w:val="none" w:sz="0" w:space="0" w:color="auto"/>
                          </w:divBdr>
                          <w:divsChild>
                            <w:div w:id="1073239908">
                              <w:marLeft w:val="0"/>
                              <w:marRight w:val="0"/>
                              <w:marTop w:val="0"/>
                              <w:marBottom w:val="0"/>
                              <w:divBdr>
                                <w:top w:val="none" w:sz="0" w:space="0" w:color="auto"/>
                                <w:left w:val="none" w:sz="0" w:space="0" w:color="auto"/>
                                <w:bottom w:val="none" w:sz="0" w:space="0" w:color="auto"/>
                                <w:right w:val="none" w:sz="0" w:space="0" w:color="auto"/>
                              </w:divBdr>
                              <w:divsChild>
                                <w:div w:id="2076009030">
                                  <w:marLeft w:val="0"/>
                                  <w:marRight w:val="0"/>
                                  <w:marTop w:val="0"/>
                                  <w:marBottom w:val="0"/>
                                  <w:divBdr>
                                    <w:top w:val="none" w:sz="0" w:space="0" w:color="auto"/>
                                    <w:left w:val="none" w:sz="0" w:space="0" w:color="auto"/>
                                    <w:bottom w:val="none" w:sz="0" w:space="0" w:color="auto"/>
                                    <w:right w:val="none" w:sz="0" w:space="0" w:color="auto"/>
                                  </w:divBdr>
                                  <w:divsChild>
                                    <w:div w:id="977419054">
                                      <w:marLeft w:val="0"/>
                                      <w:marRight w:val="0"/>
                                      <w:marTop w:val="0"/>
                                      <w:marBottom w:val="0"/>
                                      <w:divBdr>
                                        <w:top w:val="none" w:sz="0" w:space="0" w:color="auto"/>
                                        <w:left w:val="none" w:sz="0" w:space="0" w:color="auto"/>
                                        <w:bottom w:val="none" w:sz="0" w:space="0" w:color="auto"/>
                                        <w:right w:val="none" w:sz="0" w:space="0" w:color="auto"/>
                                      </w:divBdr>
                                      <w:divsChild>
                                        <w:div w:id="441806694">
                                          <w:marLeft w:val="0"/>
                                          <w:marRight w:val="0"/>
                                          <w:marTop w:val="0"/>
                                          <w:marBottom w:val="0"/>
                                          <w:divBdr>
                                            <w:top w:val="none" w:sz="0" w:space="0" w:color="auto"/>
                                            <w:left w:val="none" w:sz="0" w:space="0" w:color="auto"/>
                                            <w:bottom w:val="none" w:sz="0" w:space="0" w:color="auto"/>
                                            <w:right w:val="none" w:sz="0" w:space="0" w:color="auto"/>
                                          </w:divBdr>
                                          <w:divsChild>
                                            <w:div w:id="907226746">
                                              <w:marLeft w:val="0"/>
                                              <w:marRight w:val="0"/>
                                              <w:marTop w:val="0"/>
                                              <w:marBottom w:val="0"/>
                                              <w:divBdr>
                                                <w:top w:val="none" w:sz="0" w:space="0" w:color="auto"/>
                                                <w:left w:val="none" w:sz="0" w:space="0" w:color="auto"/>
                                                <w:bottom w:val="none" w:sz="0" w:space="0" w:color="auto"/>
                                                <w:right w:val="none" w:sz="0" w:space="0" w:color="auto"/>
                                              </w:divBdr>
                                              <w:divsChild>
                                                <w:div w:id="1766999710">
                                                  <w:marLeft w:val="0"/>
                                                  <w:marRight w:val="0"/>
                                                  <w:marTop w:val="0"/>
                                                  <w:marBottom w:val="0"/>
                                                  <w:divBdr>
                                                    <w:top w:val="none" w:sz="0" w:space="0" w:color="auto"/>
                                                    <w:left w:val="none" w:sz="0" w:space="0" w:color="auto"/>
                                                    <w:bottom w:val="none" w:sz="0" w:space="0" w:color="auto"/>
                                                    <w:right w:val="none" w:sz="0" w:space="0" w:color="auto"/>
                                                  </w:divBdr>
                                                  <w:divsChild>
                                                    <w:div w:id="503594888">
                                                      <w:marLeft w:val="0"/>
                                                      <w:marRight w:val="0"/>
                                                      <w:marTop w:val="0"/>
                                                      <w:marBottom w:val="0"/>
                                                      <w:divBdr>
                                                        <w:top w:val="none" w:sz="0" w:space="0" w:color="auto"/>
                                                        <w:left w:val="none" w:sz="0" w:space="0" w:color="auto"/>
                                                        <w:bottom w:val="none" w:sz="0" w:space="0" w:color="auto"/>
                                                        <w:right w:val="none" w:sz="0" w:space="0" w:color="auto"/>
                                                      </w:divBdr>
                                                      <w:divsChild>
                                                        <w:div w:id="673580056">
                                                          <w:marLeft w:val="0"/>
                                                          <w:marRight w:val="0"/>
                                                          <w:marTop w:val="0"/>
                                                          <w:marBottom w:val="0"/>
                                                          <w:divBdr>
                                                            <w:top w:val="none" w:sz="0" w:space="0" w:color="auto"/>
                                                            <w:left w:val="none" w:sz="0" w:space="0" w:color="auto"/>
                                                            <w:bottom w:val="none" w:sz="0" w:space="0" w:color="auto"/>
                                                            <w:right w:val="none" w:sz="0" w:space="0" w:color="auto"/>
                                                          </w:divBdr>
                                                          <w:divsChild>
                                                            <w:div w:id="388849728">
                                                              <w:marLeft w:val="0"/>
                                                              <w:marRight w:val="150"/>
                                                              <w:marTop w:val="0"/>
                                                              <w:marBottom w:val="150"/>
                                                              <w:divBdr>
                                                                <w:top w:val="none" w:sz="0" w:space="0" w:color="auto"/>
                                                                <w:left w:val="none" w:sz="0" w:space="0" w:color="auto"/>
                                                                <w:bottom w:val="none" w:sz="0" w:space="0" w:color="auto"/>
                                                                <w:right w:val="none" w:sz="0" w:space="0" w:color="auto"/>
                                                              </w:divBdr>
                                                              <w:divsChild>
                                                                <w:div w:id="1654213721">
                                                                  <w:marLeft w:val="0"/>
                                                                  <w:marRight w:val="0"/>
                                                                  <w:marTop w:val="0"/>
                                                                  <w:marBottom w:val="0"/>
                                                                  <w:divBdr>
                                                                    <w:top w:val="none" w:sz="0" w:space="0" w:color="auto"/>
                                                                    <w:left w:val="none" w:sz="0" w:space="0" w:color="auto"/>
                                                                    <w:bottom w:val="none" w:sz="0" w:space="0" w:color="auto"/>
                                                                    <w:right w:val="none" w:sz="0" w:space="0" w:color="auto"/>
                                                                  </w:divBdr>
                                                                  <w:divsChild>
                                                                    <w:div w:id="783694151">
                                                                      <w:marLeft w:val="0"/>
                                                                      <w:marRight w:val="0"/>
                                                                      <w:marTop w:val="0"/>
                                                                      <w:marBottom w:val="0"/>
                                                                      <w:divBdr>
                                                                        <w:top w:val="none" w:sz="0" w:space="0" w:color="auto"/>
                                                                        <w:left w:val="none" w:sz="0" w:space="0" w:color="auto"/>
                                                                        <w:bottom w:val="none" w:sz="0" w:space="0" w:color="auto"/>
                                                                        <w:right w:val="none" w:sz="0" w:space="0" w:color="auto"/>
                                                                      </w:divBdr>
                                                                      <w:divsChild>
                                                                        <w:div w:id="1686635064">
                                                                          <w:marLeft w:val="0"/>
                                                                          <w:marRight w:val="0"/>
                                                                          <w:marTop w:val="0"/>
                                                                          <w:marBottom w:val="0"/>
                                                                          <w:divBdr>
                                                                            <w:top w:val="none" w:sz="0" w:space="0" w:color="auto"/>
                                                                            <w:left w:val="none" w:sz="0" w:space="0" w:color="auto"/>
                                                                            <w:bottom w:val="none" w:sz="0" w:space="0" w:color="auto"/>
                                                                            <w:right w:val="none" w:sz="0" w:space="0" w:color="auto"/>
                                                                          </w:divBdr>
                                                                          <w:divsChild>
                                                                            <w:div w:id="356152614">
                                                                              <w:marLeft w:val="0"/>
                                                                              <w:marRight w:val="0"/>
                                                                              <w:marTop w:val="0"/>
                                                                              <w:marBottom w:val="0"/>
                                                                              <w:divBdr>
                                                                                <w:top w:val="none" w:sz="0" w:space="0" w:color="auto"/>
                                                                                <w:left w:val="none" w:sz="0" w:space="0" w:color="auto"/>
                                                                                <w:bottom w:val="none" w:sz="0" w:space="0" w:color="auto"/>
                                                                                <w:right w:val="none" w:sz="0" w:space="0" w:color="auto"/>
                                                                              </w:divBdr>
                                                                              <w:divsChild>
                                                                                <w:div w:id="2125222852">
                                                                                  <w:marLeft w:val="0"/>
                                                                                  <w:marRight w:val="0"/>
                                                                                  <w:marTop w:val="0"/>
                                                                                  <w:marBottom w:val="0"/>
                                                                                  <w:divBdr>
                                                                                    <w:top w:val="none" w:sz="0" w:space="0" w:color="auto"/>
                                                                                    <w:left w:val="none" w:sz="0" w:space="0" w:color="auto"/>
                                                                                    <w:bottom w:val="none" w:sz="0" w:space="0" w:color="auto"/>
                                                                                    <w:right w:val="none" w:sz="0" w:space="0" w:color="auto"/>
                                                                                  </w:divBdr>
                                                                                  <w:divsChild>
                                                                                    <w:div w:id="1617298312">
                                                                                      <w:marLeft w:val="0"/>
                                                                                      <w:marRight w:val="0"/>
                                                                                      <w:marTop w:val="0"/>
                                                                                      <w:marBottom w:val="0"/>
                                                                                      <w:divBdr>
                                                                                        <w:top w:val="none" w:sz="0" w:space="0" w:color="auto"/>
                                                                                        <w:left w:val="none" w:sz="0" w:space="0" w:color="auto"/>
                                                                                        <w:bottom w:val="none" w:sz="0" w:space="0" w:color="auto"/>
                                                                                        <w:right w:val="none" w:sz="0" w:space="0" w:color="auto"/>
                                                                                      </w:divBdr>
                                                                                    </w:div>
                                                                                    <w:div w:id="310720159">
                                                                                      <w:marLeft w:val="0"/>
                                                                                      <w:marRight w:val="0"/>
                                                                                      <w:marTop w:val="0"/>
                                                                                      <w:marBottom w:val="0"/>
                                                                                      <w:divBdr>
                                                                                        <w:top w:val="none" w:sz="0" w:space="0" w:color="auto"/>
                                                                                        <w:left w:val="none" w:sz="0" w:space="0" w:color="auto"/>
                                                                                        <w:bottom w:val="none" w:sz="0" w:space="0" w:color="auto"/>
                                                                                        <w:right w:val="none" w:sz="0" w:space="0" w:color="auto"/>
                                                                                      </w:divBdr>
                                                                                    </w:div>
                                                                                    <w:div w:id="3054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555190">
      <w:bodyDiv w:val="1"/>
      <w:marLeft w:val="0"/>
      <w:marRight w:val="0"/>
      <w:marTop w:val="0"/>
      <w:marBottom w:val="0"/>
      <w:divBdr>
        <w:top w:val="none" w:sz="0" w:space="0" w:color="auto"/>
        <w:left w:val="none" w:sz="0" w:space="0" w:color="auto"/>
        <w:bottom w:val="none" w:sz="0" w:space="0" w:color="auto"/>
        <w:right w:val="none" w:sz="0" w:space="0" w:color="auto"/>
      </w:divBdr>
      <w:divsChild>
        <w:div w:id="269171694">
          <w:marLeft w:val="0"/>
          <w:marRight w:val="0"/>
          <w:marTop w:val="0"/>
          <w:marBottom w:val="0"/>
          <w:divBdr>
            <w:top w:val="none" w:sz="0" w:space="0" w:color="auto"/>
            <w:left w:val="none" w:sz="0" w:space="0" w:color="auto"/>
            <w:bottom w:val="none" w:sz="0" w:space="0" w:color="auto"/>
            <w:right w:val="none" w:sz="0" w:space="0" w:color="auto"/>
          </w:divBdr>
          <w:divsChild>
            <w:div w:id="1068264903">
              <w:marLeft w:val="0"/>
              <w:marRight w:val="0"/>
              <w:marTop w:val="0"/>
              <w:marBottom w:val="0"/>
              <w:divBdr>
                <w:top w:val="none" w:sz="0" w:space="0" w:color="auto"/>
                <w:left w:val="none" w:sz="0" w:space="0" w:color="auto"/>
                <w:bottom w:val="none" w:sz="0" w:space="0" w:color="auto"/>
                <w:right w:val="none" w:sz="0" w:space="0" w:color="auto"/>
              </w:divBdr>
              <w:divsChild>
                <w:div w:id="58869063">
                  <w:marLeft w:val="0"/>
                  <w:marRight w:val="0"/>
                  <w:marTop w:val="0"/>
                  <w:marBottom w:val="0"/>
                  <w:divBdr>
                    <w:top w:val="none" w:sz="0" w:space="0" w:color="auto"/>
                    <w:left w:val="none" w:sz="0" w:space="0" w:color="auto"/>
                    <w:bottom w:val="none" w:sz="0" w:space="0" w:color="auto"/>
                    <w:right w:val="none" w:sz="0" w:space="0" w:color="auto"/>
                  </w:divBdr>
                  <w:divsChild>
                    <w:div w:id="1246913730">
                      <w:marLeft w:val="0"/>
                      <w:marRight w:val="0"/>
                      <w:marTop w:val="0"/>
                      <w:marBottom w:val="0"/>
                      <w:divBdr>
                        <w:top w:val="none" w:sz="0" w:space="0" w:color="auto"/>
                        <w:left w:val="none" w:sz="0" w:space="0" w:color="auto"/>
                        <w:bottom w:val="none" w:sz="0" w:space="0" w:color="auto"/>
                        <w:right w:val="none" w:sz="0" w:space="0" w:color="auto"/>
                      </w:divBdr>
                      <w:divsChild>
                        <w:div w:id="1580796597">
                          <w:marLeft w:val="0"/>
                          <w:marRight w:val="0"/>
                          <w:marTop w:val="0"/>
                          <w:marBottom w:val="0"/>
                          <w:divBdr>
                            <w:top w:val="none" w:sz="0" w:space="0" w:color="auto"/>
                            <w:left w:val="none" w:sz="0" w:space="0" w:color="auto"/>
                            <w:bottom w:val="none" w:sz="0" w:space="0" w:color="auto"/>
                            <w:right w:val="none" w:sz="0" w:space="0" w:color="auto"/>
                          </w:divBdr>
                          <w:divsChild>
                            <w:div w:id="451361708">
                              <w:marLeft w:val="0"/>
                              <w:marRight w:val="0"/>
                              <w:marTop w:val="0"/>
                              <w:marBottom w:val="0"/>
                              <w:divBdr>
                                <w:top w:val="none" w:sz="0" w:space="0" w:color="auto"/>
                                <w:left w:val="none" w:sz="0" w:space="0" w:color="auto"/>
                                <w:bottom w:val="none" w:sz="0" w:space="0" w:color="auto"/>
                                <w:right w:val="none" w:sz="0" w:space="0" w:color="auto"/>
                              </w:divBdr>
                              <w:divsChild>
                                <w:div w:id="1190602018">
                                  <w:marLeft w:val="0"/>
                                  <w:marRight w:val="0"/>
                                  <w:marTop w:val="0"/>
                                  <w:marBottom w:val="0"/>
                                  <w:divBdr>
                                    <w:top w:val="none" w:sz="0" w:space="0" w:color="auto"/>
                                    <w:left w:val="none" w:sz="0" w:space="0" w:color="auto"/>
                                    <w:bottom w:val="none" w:sz="0" w:space="0" w:color="auto"/>
                                    <w:right w:val="none" w:sz="0" w:space="0" w:color="auto"/>
                                  </w:divBdr>
                                  <w:divsChild>
                                    <w:div w:id="1225525143">
                                      <w:marLeft w:val="0"/>
                                      <w:marRight w:val="0"/>
                                      <w:marTop w:val="0"/>
                                      <w:marBottom w:val="0"/>
                                      <w:divBdr>
                                        <w:top w:val="none" w:sz="0" w:space="0" w:color="auto"/>
                                        <w:left w:val="none" w:sz="0" w:space="0" w:color="auto"/>
                                        <w:bottom w:val="none" w:sz="0" w:space="0" w:color="auto"/>
                                        <w:right w:val="none" w:sz="0" w:space="0" w:color="auto"/>
                                      </w:divBdr>
                                      <w:divsChild>
                                        <w:div w:id="170340237">
                                          <w:marLeft w:val="0"/>
                                          <w:marRight w:val="0"/>
                                          <w:marTop w:val="0"/>
                                          <w:marBottom w:val="0"/>
                                          <w:divBdr>
                                            <w:top w:val="none" w:sz="0" w:space="0" w:color="auto"/>
                                            <w:left w:val="none" w:sz="0" w:space="0" w:color="auto"/>
                                            <w:bottom w:val="none" w:sz="0" w:space="0" w:color="auto"/>
                                            <w:right w:val="none" w:sz="0" w:space="0" w:color="auto"/>
                                          </w:divBdr>
                                          <w:divsChild>
                                            <w:div w:id="801003987">
                                              <w:marLeft w:val="0"/>
                                              <w:marRight w:val="0"/>
                                              <w:marTop w:val="0"/>
                                              <w:marBottom w:val="0"/>
                                              <w:divBdr>
                                                <w:top w:val="none" w:sz="0" w:space="0" w:color="auto"/>
                                                <w:left w:val="none" w:sz="0" w:space="0" w:color="auto"/>
                                                <w:bottom w:val="none" w:sz="0" w:space="0" w:color="auto"/>
                                                <w:right w:val="none" w:sz="0" w:space="0" w:color="auto"/>
                                              </w:divBdr>
                                              <w:divsChild>
                                                <w:div w:id="402526554">
                                                  <w:marLeft w:val="0"/>
                                                  <w:marRight w:val="0"/>
                                                  <w:marTop w:val="0"/>
                                                  <w:marBottom w:val="0"/>
                                                  <w:divBdr>
                                                    <w:top w:val="none" w:sz="0" w:space="0" w:color="auto"/>
                                                    <w:left w:val="none" w:sz="0" w:space="0" w:color="auto"/>
                                                    <w:bottom w:val="none" w:sz="0" w:space="0" w:color="auto"/>
                                                    <w:right w:val="none" w:sz="0" w:space="0" w:color="auto"/>
                                                  </w:divBdr>
                                                  <w:divsChild>
                                                    <w:div w:id="1851555396">
                                                      <w:marLeft w:val="0"/>
                                                      <w:marRight w:val="0"/>
                                                      <w:marTop w:val="0"/>
                                                      <w:marBottom w:val="0"/>
                                                      <w:divBdr>
                                                        <w:top w:val="none" w:sz="0" w:space="0" w:color="auto"/>
                                                        <w:left w:val="none" w:sz="0" w:space="0" w:color="auto"/>
                                                        <w:bottom w:val="none" w:sz="0" w:space="0" w:color="auto"/>
                                                        <w:right w:val="none" w:sz="0" w:space="0" w:color="auto"/>
                                                      </w:divBdr>
                                                      <w:divsChild>
                                                        <w:div w:id="575944494">
                                                          <w:marLeft w:val="0"/>
                                                          <w:marRight w:val="0"/>
                                                          <w:marTop w:val="0"/>
                                                          <w:marBottom w:val="0"/>
                                                          <w:divBdr>
                                                            <w:top w:val="none" w:sz="0" w:space="0" w:color="auto"/>
                                                            <w:left w:val="none" w:sz="0" w:space="0" w:color="auto"/>
                                                            <w:bottom w:val="none" w:sz="0" w:space="0" w:color="auto"/>
                                                            <w:right w:val="none" w:sz="0" w:space="0" w:color="auto"/>
                                                          </w:divBdr>
                                                          <w:divsChild>
                                                            <w:div w:id="987781667">
                                                              <w:marLeft w:val="0"/>
                                                              <w:marRight w:val="150"/>
                                                              <w:marTop w:val="0"/>
                                                              <w:marBottom w:val="150"/>
                                                              <w:divBdr>
                                                                <w:top w:val="none" w:sz="0" w:space="0" w:color="auto"/>
                                                                <w:left w:val="none" w:sz="0" w:space="0" w:color="auto"/>
                                                                <w:bottom w:val="none" w:sz="0" w:space="0" w:color="auto"/>
                                                                <w:right w:val="none" w:sz="0" w:space="0" w:color="auto"/>
                                                              </w:divBdr>
                                                              <w:divsChild>
                                                                <w:div w:id="966474724">
                                                                  <w:marLeft w:val="0"/>
                                                                  <w:marRight w:val="0"/>
                                                                  <w:marTop w:val="0"/>
                                                                  <w:marBottom w:val="0"/>
                                                                  <w:divBdr>
                                                                    <w:top w:val="none" w:sz="0" w:space="0" w:color="auto"/>
                                                                    <w:left w:val="none" w:sz="0" w:space="0" w:color="auto"/>
                                                                    <w:bottom w:val="none" w:sz="0" w:space="0" w:color="auto"/>
                                                                    <w:right w:val="none" w:sz="0" w:space="0" w:color="auto"/>
                                                                  </w:divBdr>
                                                                  <w:divsChild>
                                                                    <w:div w:id="596984468">
                                                                      <w:marLeft w:val="0"/>
                                                                      <w:marRight w:val="0"/>
                                                                      <w:marTop w:val="0"/>
                                                                      <w:marBottom w:val="0"/>
                                                                      <w:divBdr>
                                                                        <w:top w:val="none" w:sz="0" w:space="0" w:color="auto"/>
                                                                        <w:left w:val="none" w:sz="0" w:space="0" w:color="auto"/>
                                                                        <w:bottom w:val="none" w:sz="0" w:space="0" w:color="auto"/>
                                                                        <w:right w:val="none" w:sz="0" w:space="0" w:color="auto"/>
                                                                      </w:divBdr>
                                                                      <w:divsChild>
                                                                        <w:div w:id="734939806">
                                                                          <w:marLeft w:val="0"/>
                                                                          <w:marRight w:val="0"/>
                                                                          <w:marTop w:val="0"/>
                                                                          <w:marBottom w:val="0"/>
                                                                          <w:divBdr>
                                                                            <w:top w:val="none" w:sz="0" w:space="0" w:color="auto"/>
                                                                            <w:left w:val="none" w:sz="0" w:space="0" w:color="auto"/>
                                                                            <w:bottom w:val="none" w:sz="0" w:space="0" w:color="auto"/>
                                                                            <w:right w:val="none" w:sz="0" w:space="0" w:color="auto"/>
                                                                          </w:divBdr>
                                                                          <w:divsChild>
                                                                            <w:div w:id="1287389946">
                                                                              <w:marLeft w:val="0"/>
                                                                              <w:marRight w:val="0"/>
                                                                              <w:marTop w:val="0"/>
                                                                              <w:marBottom w:val="0"/>
                                                                              <w:divBdr>
                                                                                <w:top w:val="none" w:sz="0" w:space="0" w:color="auto"/>
                                                                                <w:left w:val="none" w:sz="0" w:space="0" w:color="auto"/>
                                                                                <w:bottom w:val="none" w:sz="0" w:space="0" w:color="auto"/>
                                                                                <w:right w:val="none" w:sz="0" w:space="0" w:color="auto"/>
                                                                              </w:divBdr>
                                                                              <w:divsChild>
                                                                                <w:div w:id="1054161702">
                                                                                  <w:marLeft w:val="0"/>
                                                                                  <w:marRight w:val="0"/>
                                                                                  <w:marTop w:val="0"/>
                                                                                  <w:marBottom w:val="0"/>
                                                                                  <w:divBdr>
                                                                                    <w:top w:val="none" w:sz="0" w:space="0" w:color="auto"/>
                                                                                    <w:left w:val="none" w:sz="0" w:space="0" w:color="auto"/>
                                                                                    <w:bottom w:val="none" w:sz="0" w:space="0" w:color="auto"/>
                                                                                    <w:right w:val="none" w:sz="0" w:space="0" w:color="auto"/>
                                                                                  </w:divBdr>
                                                                                  <w:divsChild>
                                                                                    <w:div w:id="1822116749">
                                                                                      <w:marLeft w:val="0"/>
                                                                                      <w:marRight w:val="0"/>
                                                                                      <w:marTop w:val="0"/>
                                                                                      <w:marBottom w:val="0"/>
                                                                                      <w:divBdr>
                                                                                        <w:top w:val="none" w:sz="0" w:space="0" w:color="auto"/>
                                                                                        <w:left w:val="none" w:sz="0" w:space="0" w:color="auto"/>
                                                                                        <w:bottom w:val="none" w:sz="0" w:space="0" w:color="auto"/>
                                                                                        <w:right w:val="none" w:sz="0" w:space="0" w:color="auto"/>
                                                                                      </w:divBdr>
                                                                                    </w:div>
                                                                                    <w:div w:id="2013334914">
                                                                                      <w:marLeft w:val="0"/>
                                                                                      <w:marRight w:val="0"/>
                                                                                      <w:marTop w:val="0"/>
                                                                                      <w:marBottom w:val="0"/>
                                                                                      <w:divBdr>
                                                                                        <w:top w:val="none" w:sz="0" w:space="0" w:color="auto"/>
                                                                                        <w:left w:val="none" w:sz="0" w:space="0" w:color="auto"/>
                                                                                        <w:bottom w:val="none" w:sz="0" w:space="0" w:color="auto"/>
                                                                                        <w:right w:val="none" w:sz="0" w:space="0" w:color="auto"/>
                                                                                      </w:divBdr>
                                                                                    </w:div>
                                                                                    <w:div w:id="800539189">
                                                                                      <w:marLeft w:val="0"/>
                                                                                      <w:marRight w:val="0"/>
                                                                                      <w:marTop w:val="0"/>
                                                                                      <w:marBottom w:val="0"/>
                                                                                      <w:divBdr>
                                                                                        <w:top w:val="none" w:sz="0" w:space="0" w:color="auto"/>
                                                                                        <w:left w:val="none" w:sz="0" w:space="0" w:color="auto"/>
                                                                                        <w:bottom w:val="none" w:sz="0" w:space="0" w:color="auto"/>
                                                                                        <w:right w:val="none" w:sz="0" w:space="0" w:color="auto"/>
                                                                                      </w:divBdr>
                                                                                    </w:div>
                                                                                    <w:div w:id="22097850">
                                                                                      <w:marLeft w:val="0"/>
                                                                                      <w:marRight w:val="0"/>
                                                                                      <w:marTop w:val="0"/>
                                                                                      <w:marBottom w:val="0"/>
                                                                                      <w:divBdr>
                                                                                        <w:top w:val="none" w:sz="0" w:space="0" w:color="auto"/>
                                                                                        <w:left w:val="none" w:sz="0" w:space="0" w:color="auto"/>
                                                                                        <w:bottom w:val="none" w:sz="0" w:space="0" w:color="auto"/>
                                                                                        <w:right w:val="none" w:sz="0" w:space="0" w:color="auto"/>
                                                                                      </w:divBdr>
                                                                                    </w:div>
                                                                                    <w:div w:id="2084983511">
                                                                                      <w:marLeft w:val="0"/>
                                                                                      <w:marRight w:val="0"/>
                                                                                      <w:marTop w:val="0"/>
                                                                                      <w:marBottom w:val="0"/>
                                                                                      <w:divBdr>
                                                                                        <w:top w:val="none" w:sz="0" w:space="0" w:color="auto"/>
                                                                                        <w:left w:val="none" w:sz="0" w:space="0" w:color="auto"/>
                                                                                        <w:bottom w:val="none" w:sz="0" w:space="0" w:color="auto"/>
                                                                                        <w:right w:val="none" w:sz="0" w:space="0" w:color="auto"/>
                                                                                      </w:divBdr>
                                                                                    </w:div>
                                                                                    <w:div w:id="628972817">
                                                                                      <w:marLeft w:val="0"/>
                                                                                      <w:marRight w:val="0"/>
                                                                                      <w:marTop w:val="0"/>
                                                                                      <w:marBottom w:val="0"/>
                                                                                      <w:divBdr>
                                                                                        <w:top w:val="none" w:sz="0" w:space="0" w:color="auto"/>
                                                                                        <w:left w:val="none" w:sz="0" w:space="0" w:color="auto"/>
                                                                                        <w:bottom w:val="none" w:sz="0" w:space="0" w:color="auto"/>
                                                                                        <w:right w:val="none" w:sz="0" w:space="0" w:color="auto"/>
                                                                                      </w:divBdr>
                                                                                    </w:div>
                                                                                    <w:div w:id="1781610778">
                                                                                      <w:marLeft w:val="0"/>
                                                                                      <w:marRight w:val="0"/>
                                                                                      <w:marTop w:val="0"/>
                                                                                      <w:marBottom w:val="0"/>
                                                                                      <w:divBdr>
                                                                                        <w:top w:val="none" w:sz="0" w:space="0" w:color="auto"/>
                                                                                        <w:left w:val="none" w:sz="0" w:space="0" w:color="auto"/>
                                                                                        <w:bottom w:val="none" w:sz="0" w:space="0" w:color="auto"/>
                                                                                        <w:right w:val="none" w:sz="0" w:space="0" w:color="auto"/>
                                                                                      </w:divBdr>
                                                                                    </w:div>
                                                                                    <w:div w:id="707681013">
                                                                                      <w:marLeft w:val="0"/>
                                                                                      <w:marRight w:val="0"/>
                                                                                      <w:marTop w:val="0"/>
                                                                                      <w:marBottom w:val="0"/>
                                                                                      <w:divBdr>
                                                                                        <w:top w:val="none" w:sz="0" w:space="0" w:color="auto"/>
                                                                                        <w:left w:val="none" w:sz="0" w:space="0" w:color="auto"/>
                                                                                        <w:bottom w:val="none" w:sz="0" w:space="0" w:color="auto"/>
                                                                                        <w:right w:val="none" w:sz="0" w:space="0" w:color="auto"/>
                                                                                      </w:divBdr>
                                                                                    </w:div>
                                                                                    <w:div w:id="27923793">
                                                                                      <w:marLeft w:val="0"/>
                                                                                      <w:marRight w:val="0"/>
                                                                                      <w:marTop w:val="0"/>
                                                                                      <w:marBottom w:val="0"/>
                                                                                      <w:divBdr>
                                                                                        <w:top w:val="none" w:sz="0" w:space="0" w:color="auto"/>
                                                                                        <w:left w:val="none" w:sz="0" w:space="0" w:color="auto"/>
                                                                                        <w:bottom w:val="none" w:sz="0" w:space="0" w:color="auto"/>
                                                                                        <w:right w:val="none" w:sz="0" w:space="0" w:color="auto"/>
                                                                                      </w:divBdr>
                                                                                    </w:div>
                                                                                    <w:div w:id="1167092428">
                                                                                      <w:marLeft w:val="0"/>
                                                                                      <w:marRight w:val="0"/>
                                                                                      <w:marTop w:val="0"/>
                                                                                      <w:marBottom w:val="0"/>
                                                                                      <w:divBdr>
                                                                                        <w:top w:val="none" w:sz="0" w:space="0" w:color="auto"/>
                                                                                        <w:left w:val="none" w:sz="0" w:space="0" w:color="auto"/>
                                                                                        <w:bottom w:val="none" w:sz="0" w:space="0" w:color="auto"/>
                                                                                        <w:right w:val="none" w:sz="0" w:space="0" w:color="auto"/>
                                                                                      </w:divBdr>
                                                                                    </w:div>
                                                                                    <w:div w:id="1303803644">
                                                                                      <w:marLeft w:val="0"/>
                                                                                      <w:marRight w:val="0"/>
                                                                                      <w:marTop w:val="0"/>
                                                                                      <w:marBottom w:val="0"/>
                                                                                      <w:divBdr>
                                                                                        <w:top w:val="none" w:sz="0" w:space="0" w:color="auto"/>
                                                                                        <w:left w:val="none" w:sz="0" w:space="0" w:color="auto"/>
                                                                                        <w:bottom w:val="none" w:sz="0" w:space="0" w:color="auto"/>
                                                                                        <w:right w:val="none" w:sz="0" w:space="0" w:color="auto"/>
                                                                                      </w:divBdr>
                                                                                    </w:div>
                                                                                    <w:div w:id="972904739">
                                                                                      <w:marLeft w:val="0"/>
                                                                                      <w:marRight w:val="0"/>
                                                                                      <w:marTop w:val="0"/>
                                                                                      <w:marBottom w:val="0"/>
                                                                                      <w:divBdr>
                                                                                        <w:top w:val="none" w:sz="0" w:space="0" w:color="auto"/>
                                                                                        <w:left w:val="none" w:sz="0" w:space="0" w:color="auto"/>
                                                                                        <w:bottom w:val="none" w:sz="0" w:space="0" w:color="auto"/>
                                                                                        <w:right w:val="none" w:sz="0" w:space="0" w:color="auto"/>
                                                                                      </w:divBdr>
                                                                                    </w:div>
                                                                                    <w:div w:id="1138570881">
                                                                                      <w:marLeft w:val="0"/>
                                                                                      <w:marRight w:val="0"/>
                                                                                      <w:marTop w:val="0"/>
                                                                                      <w:marBottom w:val="0"/>
                                                                                      <w:divBdr>
                                                                                        <w:top w:val="none" w:sz="0" w:space="0" w:color="auto"/>
                                                                                        <w:left w:val="none" w:sz="0" w:space="0" w:color="auto"/>
                                                                                        <w:bottom w:val="none" w:sz="0" w:space="0" w:color="auto"/>
                                                                                        <w:right w:val="none" w:sz="0" w:space="0" w:color="auto"/>
                                                                                      </w:divBdr>
                                                                                    </w:div>
                                                                                    <w:div w:id="181937935">
                                                                                      <w:marLeft w:val="0"/>
                                                                                      <w:marRight w:val="0"/>
                                                                                      <w:marTop w:val="0"/>
                                                                                      <w:marBottom w:val="0"/>
                                                                                      <w:divBdr>
                                                                                        <w:top w:val="none" w:sz="0" w:space="0" w:color="auto"/>
                                                                                        <w:left w:val="none" w:sz="0" w:space="0" w:color="auto"/>
                                                                                        <w:bottom w:val="none" w:sz="0" w:space="0" w:color="auto"/>
                                                                                        <w:right w:val="none" w:sz="0" w:space="0" w:color="auto"/>
                                                                                      </w:divBdr>
                                                                                    </w:div>
                                                                                    <w:div w:id="19829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267268">
      <w:bodyDiv w:val="1"/>
      <w:marLeft w:val="0"/>
      <w:marRight w:val="0"/>
      <w:marTop w:val="0"/>
      <w:marBottom w:val="0"/>
      <w:divBdr>
        <w:top w:val="none" w:sz="0" w:space="0" w:color="auto"/>
        <w:left w:val="none" w:sz="0" w:space="0" w:color="auto"/>
        <w:bottom w:val="none" w:sz="0" w:space="0" w:color="auto"/>
        <w:right w:val="none" w:sz="0" w:space="0" w:color="auto"/>
      </w:divBdr>
      <w:divsChild>
        <w:div w:id="370303731">
          <w:marLeft w:val="0"/>
          <w:marRight w:val="0"/>
          <w:marTop w:val="0"/>
          <w:marBottom w:val="0"/>
          <w:divBdr>
            <w:top w:val="none" w:sz="0" w:space="0" w:color="auto"/>
            <w:left w:val="none" w:sz="0" w:space="0" w:color="auto"/>
            <w:bottom w:val="none" w:sz="0" w:space="0" w:color="auto"/>
            <w:right w:val="none" w:sz="0" w:space="0" w:color="auto"/>
          </w:divBdr>
          <w:divsChild>
            <w:div w:id="18943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arent.onLocalLink('_ENREF_1',window.frameElement)" TargetMode="External"/><Relationship Id="rId13"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javascript:parent.onLocalLink('_ENREF_1',window.frameElement)" TargetMode="External"/><Relationship Id="rId4" Type="http://schemas.openxmlformats.org/officeDocument/2006/relationships/settings" Target="settings.xml"/><Relationship Id="rId9" Type="http://schemas.openxmlformats.org/officeDocument/2006/relationships/hyperlink" Target="javascript:parent.onLocalLink('_ENREF_9',window.frameElement)"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5720</Words>
  <Characters>32604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Jennifer</dc:creator>
  <cp:lastModifiedBy>Gwawr Parry</cp:lastModifiedBy>
  <cp:revision>2</cp:revision>
  <dcterms:created xsi:type="dcterms:W3CDTF">2018-04-18T08:22:00Z</dcterms:created>
  <dcterms:modified xsi:type="dcterms:W3CDTF">2018-04-18T08:22:00Z</dcterms:modified>
</cp:coreProperties>
</file>